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43116" w:rsidRPr="00F709D2" w:rsidRDefault="00943116" w:rsidP="00E04EE0">
      <w:pPr>
        <w:pStyle w:val="Encabezado"/>
        <w:jc w:val="center"/>
        <w:rPr>
          <w:rFonts w:ascii="Arial" w:hAnsi="Arial" w:cs="Arial"/>
          <w:b/>
          <w:sz w:val="22"/>
          <w:szCs w:val="22"/>
        </w:rPr>
        <w:sectPr w:rsidR="00943116" w:rsidRPr="00F709D2" w:rsidSect="00CD50CF">
          <w:headerReference w:type="even" r:id="rId7"/>
          <w:headerReference w:type="default" r:id="rId8"/>
          <w:footerReference w:type="default" r:id="rId9"/>
          <w:headerReference w:type="first" r:id="rId10"/>
          <w:footerReference w:type="first" r:id="rId11"/>
          <w:type w:val="continuous"/>
          <w:pgSz w:w="12242" w:h="15842" w:code="1"/>
          <w:pgMar w:top="2268" w:right="1418" w:bottom="2268" w:left="1418" w:header="0" w:footer="0" w:gutter="0"/>
          <w:cols w:space="720"/>
          <w:docGrid w:linePitch="326"/>
        </w:sectPr>
      </w:pPr>
    </w:p>
    <w:p w:rsidR="00393E69" w:rsidRPr="0003480A" w:rsidRDefault="00393E69" w:rsidP="00393E69">
      <w:pPr>
        <w:jc w:val="center"/>
        <w:rPr>
          <w:rFonts w:ascii="Arial" w:hAnsi="Arial" w:cs="Arial"/>
          <w:b/>
          <w:bCs/>
          <w:sz w:val="22"/>
          <w:szCs w:val="22"/>
        </w:rPr>
      </w:pPr>
      <w:bookmarkStart w:id="4" w:name="_Hlk196932503"/>
      <w:r w:rsidRPr="0003480A">
        <w:rPr>
          <w:rFonts w:ascii="Arial" w:hAnsi="Arial" w:cs="Arial"/>
          <w:b/>
          <w:bCs/>
          <w:sz w:val="22"/>
          <w:szCs w:val="22"/>
        </w:rPr>
        <w:t>“</w:t>
      </w:r>
      <w:bookmarkStart w:id="5" w:name="encabezado"/>
      <w:r w:rsidRPr="0003480A">
        <w:rPr>
          <w:rFonts w:ascii="Arial" w:hAnsi="Arial" w:cs="Arial"/>
          <w:b/>
          <w:bCs/>
          <w:sz w:val="22"/>
          <w:szCs w:val="22"/>
        </w:rPr>
        <w:t xml:space="preserve">POR LA CUAL SE AUTORIZAN TRATAMIENTOS SILVICULTURALES EN </w:t>
      </w:r>
      <w:r>
        <w:rPr>
          <w:rFonts w:ascii="Arial" w:hAnsi="Arial" w:cs="Arial"/>
          <w:b/>
          <w:bCs/>
          <w:sz w:val="22"/>
          <w:szCs w:val="22"/>
        </w:rPr>
        <w:t>ESPACIO</w:t>
      </w:r>
      <w:r w:rsidRPr="0003480A">
        <w:rPr>
          <w:rFonts w:ascii="Arial" w:hAnsi="Arial" w:cs="Arial"/>
          <w:b/>
          <w:bCs/>
          <w:sz w:val="22"/>
          <w:szCs w:val="22"/>
        </w:rPr>
        <w:t xml:space="preserve"> P</w:t>
      </w:r>
      <w:r>
        <w:rPr>
          <w:rFonts w:ascii="Arial" w:hAnsi="Arial" w:cs="Arial"/>
          <w:b/>
          <w:bCs/>
          <w:sz w:val="22"/>
          <w:szCs w:val="22"/>
        </w:rPr>
        <w:t>RIVADO</w:t>
      </w:r>
      <w:r w:rsidRPr="0003480A">
        <w:rPr>
          <w:rFonts w:ascii="Arial" w:hAnsi="Arial" w:cs="Arial"/>
          <w:b/>
          <w:bCs/>
          <w:sz w:val="22"/>
          <w:szCs w:val="22"/>
        </w:rPr>
        <w:t xml:space="preserve"> Y SE ADOPTAN OTRAS DETERMINACIONES”</w:t>
      </w:r>
      <w:bookmarkEnd w:id="5"/>
    </w:p>
    <w:p w:rsidR="00393E69" w:rsidRPr="0003480A" w:rsidRDefault="00393E69" w:rsidP="00393E69">
      <w:pPr>
        <w:jc w:val="center"/>
        <w:rPr>
          <w:rFonts w:ascii="Arial" w:hAnsi="Arial" w:cs="Arial"/>
          <w:b/>
          <w:bCs/>
          <w:sz w:val="22"/>
          <w:szCs w:val="22"/>
        </w:rPr>
      </w:pPr>
    </w:p>
    <w:p w:rsidR="00393E69" w:rsidRDefault="00393E69" w:rsidP="00393E69">
      <w:pPr>
        <w:jc w:val="center"/>
        <w:rPr>
          <w:rFonts w:ascii="Arial" w:hAnsi="Arial" w:cs="Arial"/>
          <w:b/>
          <w:bCs/>
          <w:sz w:val="22"/>
          <w:szCs w:val="22"/>
        </w:rPr>
      </w:pPr>
      <w:r>
        <w:rPr>
          <w:rFonts w:ascii="Arial" w:hAnsi="Arial" w:cs="Arial"/>
          <w:b/>
          <w:bCs/>
          <w:sz w:val="22"/>
          <w:szCs w:val="22"/>
        </w:rPr>
        <w:t>LA SUBDIRECCIÓN DE SILVICULTURA FLORA Y FAUNA SILVESTRE DE LA SECRETARÍA DISTRITAL DE AMBIENTE</w:t>
      </w:r>
    </w:p>
    <w:p w:rsidR="00393E69" w:rsidRDefault="00393E69" w:rsidP="00393E69">
      <w:pPr>
        <w:jc w:val="both"/>
        <w:rPr>
          <w:rFonts w:ascii="Arial" w:hAnsi="Arial" w:cs="Arial"/>
          <w:b/>
          <w:bCs/>
          <w:sz w:val="22"/>
          <w:szCs w:val="22"/>
        </w:rPr>
      </w:pPr>
    </w:p>
    <w:p w:rsidR="00393E69" w:rsidRPr="00BA1226" w:rsidRDefault="00393E69" w:rsidP="00393E69">
      <w:pPr>
        <w:jc w:val="both"/>
        <w:rPr>
          <w:rFonts w:ascii="Arial" w:hAnsi="Arial" w:cs="Arial"/>
          <w:sz w:val="22"/>
          <w:szCs w:val="22"/>
        </w:rPr>
      </w:pPr>
      <w:r w:rsidRPr="00BA1226">
        <w:rPr>
          <w:rFonts w:ascii="Arial" w:hAnsi="Arial" w:cs="Arial"/>
          <w:sz w:val="22"/>
          <w:szCs w:val="22"/>
        </w:rPr>
        <w:t xml:space="preserve">De conformidad con la Ley 99 de 1993, el Decreto 1076 de 2015, los Acuerdos 257 de 2006 y 327 de 2008, </w:t>
      </w:r>
      <w:r>
        <w:rPr>
          <w:rFonts w:ascii="Arial" w:hAnsi="Arial" w:cs="Arial"/>
          <w:sz w:val="22"/>
          <w:szCs w:val="22"/>
        </w:rPr>
        <w:t>el</w:t>
      </w:r>
      <w:r w:rsidRPr="00BA1226">
        <w:rPr>
          <w:rFonts w:ascii="Arial" w:hAnsi="Arial" w:cs="Arial"/>
          <w:sz w:val="22"/>
          <w:szCs w:val="22"/>
        </w:rPr>
        <w:t xml:space="preserve"> Decreto Distrital 109 de 2009 modificado por el Decreto 175 de 2009</w:t>
      </w:r>
      <w:r>
        <w:rPr>
          <w:rFonts w:ascii="Arial" w:hAnsi="Arial" w:cs="Arial"/>
          <w:sz w:val="22"/>
          <w:szCs w:val="22"/>
        </w:rPr>
        <w:t>,</w:t>
      </w:r>
      <w:r w:rsidRPr="00BA1226">
        <w:rPr>
          <w:rFonts w:ascii="Arial" w:hAnsi="Arial" w:cs="Arial"/>
          <w:sz w:val="22"/>
          <w:szCs w:val="22"/>
        </w:rPr>
        <w:t xml:space="preserve"> el Decreto 531 de 2010 modificado y adicionado por el Decreto 383 de 2018, </w:t>
      </w:r>
      <w:r>
        <w:rPr>
          <w:rFonts w:ascii="Arial" w:hAnsi="Arial" w:cs="Arial"/>
          <w:sz w:val="22"/>
          <w:szCs w:val="22"/>
        </w:rPr>
        <w:t xml:space="preserve">el </w:t>
      </w:r>
      <w:r w:rsidRPr="00BA1226">
        <w:rPr>
          <w:rFonts w:ascii="Arial" w:hAnsi="Arial" w:cs="Arial"/>
          <w:sz w:val="22"/>
          <w:szCs w:val="22"/>
        </w:rPr>
        <w:t xml:space="preserve">Decreto Ley 2106 de 2019, </w:t>
      </w:r>
      <w:r>
        <w:rPr>
          <w:rFonts w:ascii="Arial" w:hAnsi="Arial" w:cs="Arial"/>
          <w:sz w:val="22"/>
          <w:szCs w:val="22"/>
        </w:rPr>
        <w:t xml:space="preserve">el </w:t>
      </w:r>
      <w:r w:rsidRPr="00BA1226">
        <w:rPr>
          <w:rFonts w:ascii="Arial" w:hAnsi="Arial" w:cs="Arial"/>
          <w:sz w:val="22"/>
          <w:szCs w:val="22"/>
        </w:rPr>
        <w:t xml:space="preserve">Decreto 289 del 2021, las Resoluciones 3158 de 2021 y 1865 del 2021, la Resolución 044 del 2022, </w:t>
      </w:r>
      <w:r w:rsidR="002E28AC" w:rsidRPr="00BA1226">
        <w:rPr>
          <w:rFonts w:ascii="Arial" w:hAnsi="Arial" w:cs="Arial"/>
          <w:sz w:val="22"/>
          <w:szCs w:val="22"/>
        </w:rPr>
        <w:t xml:space="preserve">la Resolución </w:t>
      </w:r>
      <w:r w:rsidR="002E28AC">
        <w:rPr>
          <w:rFonts w:ascii="Arial" w:hAnsi="Arial" w:cs="Arial"/>
          <w:sz w:val="22"/>
          <w:szCs w:val="22"/>
        </w:rPr>
        <w:t>431</w:t>
      </w:r>
      <w:r w:rsidR="002E28AC" w:rsidRPr="00BA1226">
        <w:rPr>
          <w:rFonts w:ascii="Arial" w:hAnsi="Arial" w:cs="Arial"/>
          <w:sz w:val="22"/>
          <w:szCs w:val="22"/>
        </w:rPr>
        <w:t xml:space="preserve"> de 202</w:t>
      </w:r>
      <w:r w:rsidR="002E28AC">
        <w:rPr>
          <w:rFonts w:ascii="Arial" w:hAnsi="Arial" w:cs="Arial"/>
          <w:sz w:val="22"/>
          <w:szCs w:val="22"/>
        </w:rPr>
        <w:t xml:space="preserve">5, </w:t>
      </w:r>
      <w:r w:rsidRPr="00BA1226">
        <w:rPr>
          <w:rFonts w:ascii="Arial" w:hAnsi="Arial" w:cs="Arial"/>
          <w:sz w:val="22"/>
          <w:szCs w:val="22"/>
        </w:rPr>
        <w:t>la Ley 1437 de 2011 modificada por la Ley 2080 de 2021, Código de Procedimiento Administrativo y de lo Contencioso Administrativo y,</w:t>
      </w:r>
    </w:p>
    <w:p w:rsidR="00393E69" w:rsidRPr="0003480A" w:rsidRDefault="00393E69" w:rsidP="00393E69">
      <w:pPr>
        <w:rPr>
          <w:rFonts w:ascii="Arial" w:hAnsi="Arial" w:cs="Arial"/>
          <w:b/>
          <w:bCs/>
          <w:sz w:val="22"/>
          <w:szCs w:val="22"/>
        </w:rPr>
      </w:pPr>
    </w:p>
    <w:p w:rsidR="00393E69" w:rsidRPr="0003480A" w:rsidRDefault="00393E69" w:rsidP="00393E69">
      <w:pPr>
        <w:jc w:val="center"/>
        <w:rPr>
          <w:rFonts w:ascii="Arial" w:hAnsi="Arial" w:cs="Arial"/>
          <w:b/>
          <w:bCs/>
          <w:sz w:val="22"/>
          <w:szCs w:val="22"/>
        </w:rPr>
      </w:pPr>
      <w:r w:rsidRPr="0003480A">
        <w:rPr>
          <w:rFonts w:ascii="Arial" w:hAnsi="Arial" w:cs="Arial"/>
          <w:b/>
          <w:bCs/>
          <w:sz w:val="22"/>
          <w:szCs w:val="22"/>
        </w:rPr>
        <w:t xml:space="preserve"> CONSIDERANDO</w:t>
      </w:r>
    </w:p>
    <w:p w:rsidR="00393E69" w:rsidRPr="0003480A" w:rsidRDefault="00393E69" w:rsidP="00393E69">
      <w:pPr>
        <w:jc w:val="center"/>
        <w:rPr>
          <w:rFonts w:ascii="Arial" w:hAnsi="Arial" w:cs="Arial"/>
          <w:b/>
          <w:bCs/>
          <w:sz w:val="22"/>
          <w:szCs w:val="22"/>
        </w:rPr>
      </w:pPr>
    </w:p>
    <w:p w:rsidR="00393E69" w:rsidRDefault="00393E69" w:rsidP="00393E69">
      <w:pPr>
        <w:jc w:val="both"/>
        <w:rPr>
          <w:rFonts w:ascii="Arial" w:hAnsi="Arial" w:cs="Arial"/>
          <w:b/>
          <w:bCs/>
          <w:sz w:val="22"/>
          <w:szCs w:val="22"/>
        </w:rPr>
      </w:pPr>
      <w:r w:rsidRPr="0003480A">
        <w:rPr>
          <w:rFonts w:ascii="Arial" w:hAnsi="Arial" w:cs="Arial"/>
          <w:b/>
          <w:bCs/>
          <w:sz w:val="22"/>
          <w:szCs w:val="22"/>
        </w:rPr>
        <w:t>ANTECEDENTES</w:t>
      </w:r>
    </w:p>
    <w:p w:rsidR="00393E69" w:rsidRDefault="00393E69" w:rsidP="00393E69">
      <w:pPr>
        <w:jc w:val="both"/>
        <w:rPr>
          <w:rFonts w:ascii="Arial" w:hAnsi="Arial" w:cs="Arial"/>
          <w:b/>
          <w:bCs/>
          <w:sz w:val="22"/>
          <w:szCs w:val="22"/>
        </w:rPr>
      </w:pPr>
    </w:p>
    <w:p w:rsidR="00393E69" w:rsidRDefault="00393E69" w:rsidP="00393E69">
      <w:pPr>
        <w:jc w:val="both"/>
        <w:rPr>
          <w:rFonts w:ascii="Arial" w:eastAsia="Arial" w:hAnsi="Arial" w:cs="Arial"/>
          <w:sz w:val="22"/>
          <w:szCs w:val="22"/>
        </w:rPr>
      </w:pPr>
      <w:r w:rsidRPr="000B4345">
        <w:rPr>
          <w:rFonts w:ascii="Arial" w:eastAsia="Arial" w:hAnsi="Arial" w:cs="Arial"/>
          <w:sz w:val="22"/>
          <w:szCs w:val="22"/>
        </w:rPr>
        <w:t xml:space="preserve">Que, mediante los radicados </w:t>
      </w:r>
      <w:r w:rsidRPr="00F621EA">
        <w:rPr>
          <w:rFonts w:ascii="Arial" w:eastAsia="Arial" w:hAnsi="Arial" w:cs="Arial"/>
          <w:b/>
          <w:sz w:val="22"/>
          <w:szCs w:val="22"/>
        </w:rPr>
        <w:t xml:space="preserve">Nos. </w:t>
      </w:r>
      <w:r w:rsidR="002E28AC" w:rsidRPr="002E28AC">
        <w:rPr>
          <w:rFonts w:ascii="Arial" w:eastAsia="Arial" w:hAnsi="Arial" w:cs="Arial"/>
          <w:b/>
          <w:sz w:val="22"/>
          <w:szCs w:val="22"/>
        </w:rPr>
        <w:t>2025ER60658</w:t>
      </w:r>
      <w:r w:rsidR="002E28AC">
        <w:rPr>
          <w:rFonts w:ascii="Arial" w:eastAsia="Arial" w:hAnsi="Arial" w:cs="Arial"/>
          <w:b/>
          <w:sz w:val="22"/>
          <w:szCs w:val="22"/>
        </w:rPr>
        <w:t xml:space="preserve"> del 20 de marzo de 2025 </w:t>
      </w:r>
      <w:r>
        <w:rPr>
          <w:rFonts w:ascii="Arial" w:eastAsia="Arial" w:hAnsi="Arial" w:cs="Arial"/>
          <w:b/>
          <w:sz w:val="22"/>
          <w:szCs w:val="22"/>
        </w:rPr>
        <w:t>y</w:t>
      </w:r>
      <w:r w:rsidRPr="00F621EA">
        <w:rPr>
          <w:rFonts w:ascii="Arial" w:eastAsia="Arial" w:hAnsi="Arial" w:cs="Arial"/>
          <w:b/>
          <w:sz w:val="22"/>
          <w:szCs w:val="22"/>
        </w:rPr>
        <w:t xml:space="preserve"> </w:t>
      </w:r>
      <w:r w:rsidRPr="001A1F43">
        <w:rPr>
          <w:rFonts w:ascii="Arial" w:eastAsia="Arial" w:hAnsi="Arial" w:cs="Arial"/>
          <w:b/>
          <w:sz w:val="22"/>
          <w:szCs w:val="22"/>
        </w:rPr>
        <w:t>2024ER39560</w:t>
      </w:r>
      <w:r>
        <w:rPr>
          <w:rFonts w:ascii="Arial" w:eastAsia="Arial" w:hAnsi="Arial" w:cs="Arial"/>
          <w:b/>
          <w:sz w:val="22"/>
          <w:szCs w:val="22"/>
        </w:rPr>
        <w:t xml:space="preserve"> del 1</w:t>
      </w:r>
      <w:r w:rsidR="002E28AC">
        <w:rPr>
          <w:rFonts w:ascii="Arial" w:eastAsia="Arial" w:hAnsi="Arial" w:cs="Arial"/>
          <w:b/>
          <w:sz w:val="22"/>
          <w:szCs w:val="22"/>
        </w:rPr>
        <w:t>4 de abril de 2025</w:t>
      </w:r>
      <w:r w:rsidRPr="003C1073">
        <w:rPr>
          <w:rFonts w:ascii="Arial" w:eastAsia="Arial" w:hAnsi="Arial" w:cs="Arial"/>
          <w:bCs/>
          <w:sz w:val="22"/>
          <w:szCs w:val="22"/>
        </w:rPr>
        <w:t xml:space="preserve">, </w:t>
      </w:r>
      <w:r w:rsidR="002E28AC" w:rsidRPr="002E28AC">
        <w:rPr>
          <w:rFonts w:ascii="Arial" w:eastAsia="Arial" w:hAnsi="Arial" w:cs="Arial"/>
          <w:bCs/>
          <w:sz w:val="22"/>
          <w:szCs w:val="22"/>
        </w:rPr>
        <w:t>la señora LILIANA SÁNCHEZ PRIETO, en calidad de representante legal de la sociedad CONSTRUCTORA LAS GALIAS S.A.S. con NIT. 800.161.633 - 4, autorizada por la sociedad ALIANZA FIDUCIARIA S.A. con NIT. 860.531.315-3 como vocera del patrimonio autónomo FIDEICOMISO LOTE SANTA CLARA, presentó solicitud de aprobación de tratamiento silvicultural para tres (3) individuos arbóreos ubicados en espacio privado, en la Carrera 80 No. 145 – 75 y en la Carrera 81 No. 145D – 95 (direcciones catastrales) de la localidad de Suba en la ciudad de Bogotá D.C., para la ejecución del proyecto denominado “</w:t>
      </w:r>
      <w:r w:rsidR="002E28AC" w:rsidRPr="00A0405C">
        <w:rPr>
          <w:rFonts w:ascii="Arial" w:eastAsia="Arial" w:hAnsi="Arial" w:cs="Arial"/>
          <w:bCs/>
          <w:i/>
          <w:iCs/>
          <w:sz w:val="22"/>
          <w:szCs w:val="22"/>
        </w:rPr>
        <w:t>Casa Blanca”.</w:t>
      </w:r>
    </w:p>
    <w:p w:rsidR="00393E69" w:rsidRDefault="00393E69" w:rsidP="00393E69">
      <w:pPr>
        <w:jc w:val="both"/>
        <w:rPr>
          <w:rFonts w:ascii="Arial" w:eastAsia="Arial" w:hAnsi="Arial" w:cs="Arial"/>
          <w:i/>
          <w:iCs/>
          <w:sz w:val="22"/>
          <w:szCs w:val="22"/>
        </w:rPr>
      </w:pPr>
    </w:p>
    <w:p w:rsidR="00393E69" w:rsidRDefault="00393E69" w:rsidP="00393E69">
      <w:pPr>
        <w:jc w:val="both"/>
        <w:rPr>
          <w:rFonts w:ascii="Arial" w:eastAsia="Arial" w:hAnsi="Arial" w:cs="Arial"/>
          <w:sz w:val="22"/>
          <w:szCs w:val="22"/>
        </w:rPr>
      </w:pPr>
      <w:r w:rsidRPr="000B4345">
        <w:rPr>
          <w:rFonts w:ascii="Arial" w:eastAsia="Arial" w:hAnsi="Arial" w:cs="Arial"/>
          <w:sz w:val="22"/>
          <w:szCs w:val="22"/>
        </w:rPr>
        <w:t>Que, en atención a la solicitud y una vez revisada la documentación aportada, esta Secretaría dispuso</w:t>
      </w:r>
      <w:r>
        <w:rPr>
          <w:rFonts w:ascii="Arial" w:eastAsia="Arial" w:hAnsi="Arial" w:cs="Arial"/>
          <w:sz w:val="22"/>
          <w:szCs w:val="22"/>
        </w:rPr>
        <w:t>,</w:t>
      </w:r>
      <w:r w:rsidRPr="000B4345">
        <w:rPr>
          <w:rFonts w:ascii="Arial" w:eastAsia="Arial" w:hAnsi="Arial" w:cs="Arial"/>
          <w:sz w:val="22"/>
          <w:szCs w:val="22"/>
        </w:rPr>
        <w:t xml:space="preserve"> mediante </w:t>
      </w:r>
      <w:r>
        <w:rPr>
          <w:rFonts w:ascii="Arial" w:eastAsia="Arial" w:hAnsi="Arial" w:cs="Arial"/>
          <w:sz w:val="22"/>
          <w:szCs w:val="22"/>
        </w:rPr>
        <w:t xml:space="preserve">el </w:t>
      </w:r>
      <w:r w:rsidRPr="000B4345">
        <w:rPr>
          <w:rFonts w:ascii="Arial" w:eastAsia="Arial" w:hAnsi="Arial" w:cs="Arial"/>
          <w:b/>
          <w:sz w:val="22"/>
          <w:szCs w:val="22"/>
        </w:rPr>
        <w:t>Auto No.</w:t>
      </w:r>
      <w:r w:rsidR="00A0405C">
        <w:rPr>
          <w:rFonts w:ascii="Arial" w:eastAsia="Arial" w:hAnsi="Arial" w:cs="Arial"/>
          <w:b/>
          <w:sz w:val="22"/>
          <w:szCs w:val="22"/>
        </w:rPr>
        <w:t xml:space="preserve"> 03991 del 12 de junio de 2025</w:t>
      </w:r>
      <w:r w:rsidRPr="000B4345">
        <w:rPr>
          <w:rFonts w:ascii="Arial" w:eastAsia="Arial" w:hAnsi="Arial" w:cs="Arial"/>
          <w:sz w:val="22"/>
          <w:szCs w:val="22"/>
        </w:rPr>
        <w:t xml:space="preserve">, iniciar el trámite Administrativo Ambiental a favor </w:t>
      </w:r>
      <w:r w:rsidR="000A4F07" w:rsidRPr="000A4F07">
        <w:rPr>
          <w:rFonts w:ascii="Arial" w:eastAsia="Arial" w:hAnsi="Arial" w:cs="Arial"/>
          <w:sz w:val="22"/>
          <w:szCs w:val="22"/>
        </w:rPr>
        <w:t>de la sociedad ALIANZA FIDUCIARIA S.A. con NIT. 860.531.315-3, como vocera del patrimonio autónomo denominado</w:t>
      </w:r>
      <w:r w:rsidR="000A4F07">
        <w:rPr>
          <w:rFonts w:ascii="Arial" w:eastAsia="Arial" w:hAnsi="Arial" w:cs="Arial"/>
          <w:sz w:val="22"/>
          <w:szCs w:val="22"/>
        </w:rPr>
        <w:t xml:space="preserve"> </w:t>
      </w:r>
      <w:r w:rsidR="000A4F07" w:rsidRPr="000A4F07">
        <w:rPr>
          <w:rFonts w:ascii="Arial" w:eastAsia="Arial" w:hAnsi="Arial" w:cs="Arial"/>
          <w:sz w:val="22"/>
          <w:szCs w:val="22"/>
        </w:rPr>
        <w:t xml:space="preserve">FIDEICOMISO LOTE SANTA CLARA con NIT. 830.053.812-2, a través de su representante legal o quien haga sus veces, en calidad de propietario, y la sociedad CONSTRUCTORA LAS GALIAS S.A.S. con NIT. 800.161.633 - 4, a través de su representante legal o quien haga sus veces, en calidad de solicitante, a fin de llevar a cabo la intervención de tres (3) individuos arbóreos ubicados en espacio privado en la Carrera 80 No. 145 – 75 de la localidad de Suba en la ciudad de Bogotá D.C., para la ejecución del proyecto denominado </w:t>
      </w:r>
      <w:r w:rsidR="000A4F07" w:rsidRPr="00CF5812">
        <w:rPr>
          <w:rFonts w:ascii="Arial" w:eastAsia="Arial" w:hAnsi="Arial" w:cs="Arial"/>
          <w:i/>
          <w:iCs/>
          <w:sz w:val="22"/>
          <w:szCs w:val="22"/>
        </w:rPr>
        <w:t>“Casa Blanca”.</w:t>
      </w:r>
    </w:p>
    <w:p w:rsidR="00393E69" w:rsidRDefault="00393E69" w:rsidP="00393E69">
      <w:pPr>
        <w:jc w:val="both"/>
        <w:rPr>
          <w:rFonts w:ascii="Arial" w:eastAsia="Arial" w:hAnsi="Arial" w:cs="Arial"/>
          <w:i/>
          <w:iCs/>
          <w:sz w:val="22"/>
          <w:szCs w:val="22"/>
        </w:rPr>
      </w:pPr>
    </w:p>
    <w:p w:rsidR="00393E69" w:rsidRPr="0003480A" w:rsidRDefault="00393E69" w:rsidP="00393E69">
      <w:pPr>
        <w:jc w:val="both"/>
        <w:rPr>
          <w:rFonts w:ascii="Arial" w:eastAsia="Arial" w:hAnsi="Arial" w:cs="Arial"/>
          <w:sz w:val="22"/>
          <w:szCs w:val="22"/>
        </w:rPr>
      </w:pPr>
      <w:r w:rsidRPr="000B4345">
        <w:rPr>
          <w:rFonts w:ascii="Arial" w:eastAsia="Arial" w:hAnsi="Arial" w:cs="Arial"/>
          <w:sz w:val="22"/>
          <w:szCs w:val="22"/>
        </w:rPr>
        <w:t xml:space="preserve">Que, el </w:t>
      </w:r>
      <w:r w:rsidRPr="00D51BED">
        <w:rPr>
          <w:rFonts w:ascii="Arial" w:eastAsia="Arial" w:hAnsi="Arial" w:cs="Arial"/>
          <w:b/>
          <w:bCs/>
          <w:sz w:val="22"/>
          <w:szCs w:val="22"/>
        </w:rPr>
        <w:t>Auto No</w:t>
      </w:r>
      <w:r w:rsidRPr="003C1073">
        <w:rPr>
          <w:rFonts w:ascii="Arial" w:eastAsia="Arial" w:hAnsi="Arial" w:cs="Arial"/>
          <w:b/>
          <w:bCs/>
          <w:sz w:val="22"/>
          <w:szCs w:val="22"/>
        </w:rPr>
        <w:t xml:space="preserve">. </w:t>
      </w:r>
      <w:r w:rsidR="000A4F07" w:rsidRPr="000A4F07">
        <w:rPr>
          <w:rFonts w:ascii="Arial" w:eastAsia="Arial" w:hAnsi="Arial" w:cs="Arial"/>
          <w:b/>
          <w:bCs/>
          <w:sz w:val="22"/>
          <w:szCs w:val="22"/>
        </w:rPr>
        <w:t>03991 del 12 de junio de 2025</w:t>
      </w:r>
      <w:r w:rsidRPr="000B4345">
        <w:rPr>
          <w:rFonts w:ascii="Arial" w:eastAsia="Arial" w:hAnsi="Arial" w:cs="Arial"/>
          <w:sz w:val="22"/>
          <w:szCs w:val="22"/>
        </w:rPr>
        <w:t>, fue notificado</w:t>
      </w:r>
      <w:r>
        <w:rPr>
          <w:rFonts w:ascii="Arial" w:eastAsia="Arial" w:hAnsi="Arial" w:cs="Arial"/>
          <w:sz w:val="22"/>
          <w:szCs w:val="22"/>
        </w:rPr>
        <w:t xml:space="preserve"> </w:t>
      </w:r>
      <w:r w:rsidRPr="000B4345">
        <w:rPr>
          <w:rFonts w:ascii="Arial" w:eastAsia="Arial" w:hAnsi="Arial" w:cs="Arial"/>
          <w:sz w:val="22"/>
          <w:szCs w:val="22"/>
        </w:rPr>
        <w:t xml:space="preserve">el </w:t>
      </w:r>
      <w:r w:rsidR="000A4F07">
        <w:rPr>
          <w:rFonts w:ascii="Arial" w:eastAsia="Arial" w:hAnsi="Arial" w:cs="Arial"/>
          <w:sz w:val="22"/>
          <w:szCs w:val="22"/>
        </w:rPr>
        <w:t xml:space="preserve">12 de junio de 2025 </w:t>
      </w:r>
      <w:r w:rsidRPr="000B4345">
        <w:rPr>
          <w:rFonts w:ascii="Arial" w:eastAsia="Arial" w:hAnsi="Arial" w:cs="Arial"/>
          <w:sz w:val="22"/>
          <w:szCs w:val="22"/>
        </w:rPr>
        <w:t xml:space="preserve">y </w:t>
      </w:r>
      <w:r w:rsidR="000A4F07">
        <w:rPr>
          <w:rFonts w:ascii="Arial" w:eastAsia="Arial" w:hAnsi="Arial" w:cs="Arial"/>
          <w:sz w:val="22"/>
          <w:szCs w:val="22"/>
        </w:rPr>
        <w:t xml:space="preserve">fue </w:t>
      </w:r>
      <w:r w:rsidRPr="000B4345">
        <w:rPr>
          <w:rFonts w:ascii="Arial" w:eastAsia="Arial" w:hAnsi="Arial" w:cs="Arial"/>
          <w:sz w:val="22"/>
          <w:szCs w:val="22"/>
        </w:rPr>
        <w:t xml:space="preserve">publicado en el boletín legal de la entidad </w:t>
      </w:r>
      <w:r>
        <w:rPr>
          <w:rFonts w:ascii="Arial" w:eastAsia="Arial" w:hAnsi="Arial" w:cs="Arial"/>
          <w:sz w:val="22"/>
          <w:szCs w:val="22"/>
        </w:rPr>
        <w:t>e</w:t>
      </w:r>
      <w:r w:rsidR="000A4F07">
        <w:rPr>
          <w:rFonts w:ascii="Arial" w:eastAsia="Arial" w:hAnsi="Arial" w:cs="Arial"/>
          <w:sz w:val="22"/>
          <w:szCs w:val="22"/>
        </w:rPr>
        <w:t>l 13 de junio de 2025.</w:t>
      </w:r>
    </w:p>
    <w:p w:rsidR="00393E69" w:rsidRPr="0003480A" w:rsidRDefault="00393E69" w:rsidP="00393E69">
      <w:pPr>
        <w:jc w:val="both"/>
        <w:rPr>
          <w:rFonts w:ascii="Arial" w:hAnsi="Arial" w:cs="Arial"/>
          <w:b/>
          <w:bCs/>
          <w:sz w:val="22"/>
          <w:szCs w:val="22"/>
        </w:rPr>
      </w:pPr>
    </w:p>
    <w:p w:rsidR="00393E69" w:rsidRPr="00453BA8" w:rsidRDefault="00393E69" w:rsidP="00393E69">
      <w:pPr>
        <w:jc w:val="both"/>
        <w:rPr>
          <w:rFonts w:ascii="Arial" w:hAnsi="Arial" w:cs="Arial"/>
          <w:sz w:val="22"/>
          <w:szCs w:val="22"/>
        </w:rPr>
      </w:pPr>
      <w:r w:rsidRPr="00453BA8">
        <w:rPr>
          <w:rFonts w:ascii="Arial" w:hAnsi="Arial" w:cs="Arial"/>
          <w:sz w:val="22"/>
          <w:szCs w:val="22"/>
        </w:rPr>
        <w:lastRenderedPageBreak/>
        <w:t xml:space="preserve">Que, esta Subdirección mediante radicado No. </w:t>
      </w:r>
      <w:r w:rsidR="000A4F07" w:rsidRPr="000A4F07">
        <w:rPr>
          <w:rFonts w:ascii="Arial" w:hAnsi="Arial" w:cs="Arial"/>
          <w:sz w:val="22"/>
          <w:szCs w:val="22"/>
        </w:rPr>
        <w:t>2025EE176871</w:t>
      </w:r>
      <w:r w:rsidR="000A4F07">
        <w:rPr>
          <w:rFonts w:ascii="Arial" w:hAnsi="Arial" w:cs="Arial"/>
          <w:sz w:val="22"/>
          <w:szCs w:val="22"/>
        </w:rPr>
        <w:t xml:space="preserve"> del 6 de agosto de 2025</w:t>
      </w:r>
      <w:r w:rsidRPr="00453BA8">
        <w:rPr>
          <w:rFonts w:ascii="Arial" w:hAnsi="Arial" w:cs="Arial"/>
          <w:sz w:val="22"/>
          <w:szCs w:val="22"/>
        </w:rPr>
        <w:t xml:space="preserve">, requirió información complementaria </w:t>
      </w:r>
      <w:r>
        <w:rPr>
          <w:rFonts w:ascii="Arial" w:hAnsi="Arial" w:cs="Arial"/>
          <w:sz w:val="22"/>
          <w:szCs w:val="22"/>
        </w:rPr>
        <w:t xml:space="preserve">a la </w:t>
      </w:r>
      <w:r w:rsidR="009F699A" w:rsidRPr="009F699A">
        <w:rPr>
          <w:rFonts w:ascii="Arial" w:hAnsi="Arial" w:cs="Arial"/>
          <w:sz w:val="22"/>
          <w:szCs w:val="22"/>
        </w:rPr>
        <w:t>CONSTRUCTORA LAS GALIAS S.A.S.</w:t>
      </w:r>
      <w:r w:rsidR="009F699A">
        <w:rPr>
          <w:rFonts w:ascii="Arial" w:hAnsi="Arial" w:cs="Arial"/>
          <w:sz w:val="22"/>
          <w:szCs w:val="22"/>
        </w:rPr>
        <w:t xml:space="preserve">, </w:t>
      </w:r>
      <w:r w:rsidRPr="00453BA8">
        <w:rPr>
          <w:rFonts w:ascii="Arial" w:hAnsi="Arial" w:cs="Arial"/>
          <w:sz w:val="22"/>
          <w:szCs w:val="22"/>
        </w:rPr>
        <w:t xml:space="preserve">para continuar con la evaluación silvicultural, la cual fue subsanada mediante radicado No. </w:t>
      </w:r>
      <w:r w:rsidR="000A4F07" w:rsidRPr="000A4F07">
        <w:rPr>
          <w:rFonts w:ascii="Arial" w:hAnsi="Arial" w:cs="Arial"/>
          <w:sz w:val="22"/>
          <w:szCs w:val="22"/>
        </w:rPr>
        <w:t>2025ER18707</w:t>
      </w:r>
      <w:r w:rsidR="000A4F07">
        <w:rPr>
          <w:rFonts w:ascii="Arial" w:hAnsi="Arial" w:cs="Arial"/>
          <w:sz w:val="22"/>
          <w:szCs w:val="22"/>
        </w:rPr>
        <w:t xml:space="preserve">1 del 20 de agosto de </w:t>
      </w:r>
      <w:r w:rsidRPr="00453BA8">
        <w:rPr>
          <w:rFonts w:ascii="Arial" w:hAnsi="Arial" w:cs="Arial"/>
          <w:sz w:val="22"/>
          <w:szCs w:val="22"/>
        </w:rPr>
        <w:t>2025.</w:t>
      </w:r>
    </w:p>
    <w:p w:rsidR="00393E69" w:rsidRDefault="00393E69" w:rsidP="00393E69">
      <w:pPr>
        <w:jc w:val="both"/>
        <w:rPr>
          <w:rFonts w:ascii="Arial" w:hAnsi="Arial" w:cs="Arial"/>
          <w:b/>
          <w:bCs/>
          <w:sz w:val="22"/>
          <w:szCs w:val="22"/>
        </w:rPr>
      </w:pPr>
    </w:p>
    <w:p w:rsidR="00393E69" w:rsidRDefault="00393E69" w:rsidP="00393E69">
      <w:pPr>
        <w:jc w:val="both"/>
        <w:rPr>
          <w:rFonts w:ascii="Arial" w:hAnsi="Arial" w:cs="Arial"/>
          <w:b/>
          <w:bCs/>
          <w:sz w:val="22"/>
          <w:szCs w:val="22"/>
        </w:rPr>
      </w:pPr>
      <w:r w:rsidRPr="0003480A">
        <w:rPr>
          <w:rFonts w:ascii="Arial" w:hAnsi="Arial" w:cs="Arial"/>
          <w:b/>
          <w:bCs/>
          <w:sz w:val="22"/>
          <w:szCs w:val="22"/>
        </w:rPr>
        <w:t>CONSIDERACIONES TECNICAS</w:t>
      </w:r>
    </w:p>
    <w:p w:rsidR="00393E69" w:rsidRDefault="00393E69" w:rsidP="00393E69">
      <w:pPr>
        <w:jc w:val="both"/>
        <w:rPr>
          <w:rFonts w:ascii="Arial" w:hAnsi="Arial" w:cs="Arial"/>
          <w:b/>
          <w:bCs/>
          <w:sz w:val="22"/>
          <w:szCs w:val="22"/>
        </w:rPr>
      </w:pPr>
    </w:p>
    <w:p w:rsidR="00393E69" w:rsidRDefault="00393E69" w:rsidP="00393E69">
      <w:pPr>
        <w:jc w:val="both"/>
        <w:rPr>
          <w:rFonts w:ascii="Arial" w:hAnsi="Arial" w:cs="Arial"/>
          <w:sz w:val="22"/>
          <w:szCs w:val="22"/>
        </w:rPr>
      </w:pPr>
      <w:r w:rsidRPr="0003480A">
        <w:rPr>
          <w:rFonts w:ascii="Arial" w:hAnsi="Arial" w:cs="Arial"/>
          <w:sz w:val="22"/>
          <w:szCs w:val="22"/>
        </w:rPr>
        <w:t xml:space="preserve">Que, la Dirección de Control Ambiental, a través de la Subdirección de Silvicultura, Flora y Fauna Silvestre de la Secretaría Distrital de Ambiente, previa visita realizada el </w:t>
      </w:r>
      <w:bookmarkStart w:id="6" w:name="bookmark=id.gjdgxs" w:colFirst="0" w:colLast="0"/>
      <w:bookmarkEnd w:id="6"/>
      <w:r>
        <w:rPr>
          <w:rFonts w:ascii="Arial" w:hAnsi="Arial" w:cs="Arial"/>
          <w:sz w:val="22"/>
          <w:szCs w:val="22"/>
        </w:rPr>
        <w:t>2</w:t>
      </w:r>
      <w:r w:rsidR="000A4F07">
        <w:rPr>
          <w:rFonts w:ascii="Arial" w:hAnsi="Arial" w:cs="Arial"/>
          <w:sz w:val="22"/>
          <w:szCs w:val="22"/>
        </w:rPr>
        <w:t>4 de junio de 2025</w:t>
      </w:r>
      <w:r>
        <w:rPr>
          <w:rFonts w:ascii="Arial" w:hAnsi="Arial" w:cs="Arial"/>
          <w:sz w:val="22"/>
          <w:szCs w:val="22"/>
        </w:rPr>
        <w:t xml:space="preserve"> </w:t>
      </w:r>
      <w:r w:rsidR="000A4F07" w:rsidRPr="000A4F07">
        <w:rPr>
          <w:rFonts w:ascii="Arial" w:hAnsi="Arial" w:cs="Arial"/>
          <w:bCs/>
          <w:sz w:val="22"/>
          <w:szCs w:val="22"/>
        </w:rPr>
        <w:t>en la Carrera 80 No. 145 – 75 de la localidad de Suba en la ciudad de Bogotá D.C.,</w:t>
      </w:r>
      <w:r w:rsidRPr="00AE3174">
        <w:rPr>
          <w:rFonts w:ascii="Arial" w:hAnsi="Arial" w:cs="Arial"/>
          <w:sz w:val="22"/>
          <w:szCs w:val="22"/>
        </w:rPr>
        <w:t xml:space="preserve"> </w:t>
      </w:r>
      <w:r w:rsidRPr="0003480A">
        <w:rPr>
          <w:rFonts w:ascii="Arial" w:hAnsi="Arial" w:cs="Arial"/>
          <w:sz w:val="22"/>
          <w:szCs w:val="22"/>
        </w:rPr>
        <w:t>emitió</w:t>
      </w:r>
      <w:r>
        <w:rPr>
          <w:rFonts w:ascii="Arial" w:hAnsi="Arial" w:cs="Arial"/>
          <w:sz w:val="22"/>
          <w:szCs w:val="22"/>
        </w:rPr>
        <w:t xml:space="preserve"> el</w:t>
      </w:r>
      <w:r w:rsidRPr="0003480A">
        <w:rPr>
          <w:rFonts w:ascii="Arial" w:hAnsi="Arial" w:cs="Arial"/>
          <w:sz w:val="22"/>
          <w:szCs w:val="22"/>
        </w:rPr>
        <w:t xml:space="preserve"> Concepto Técnico No. </w:t>
      </w:r>
      <w:r w:rsidRPr="00F60CF8">
        <w:rPr>
          <w:rFonts w:ascii="Arial" w:hAnsi="Arial" w:cs="Arial"/>
          <w:sz w:val="22"/>
          <w:szCs w:val="22"/>
        </w:rPr>
        <w:t>SSFFS-0</w:t>
      </w:r>
      <w:r w:rsidR="000A4F07">
        <w:rPr>
          <w:rFonts w:ascii="Arial" w:hAnsi="Arial" w:cs="Arial"/>
          <w:sz w:val="22"/>
          <w:szCs w:val="22"/>
        </w:rPr>
        <w:t>9995</w:t>
      </w:r>
      <w:r>
        <w:rPr>
          <w:rFonts w:ascii="Arial" w:hAnsi="Arial" w:cs="Arial"/>
          <w:sz w:val="22"/>
          <w:szCs w:val="22"/>
        </w:rPr>
        <w:t xml:space="preserve"> </w:t>
      </w:r>
      <w:r w:rsidRPr="0003480A">
        <w:rPr>
          <w:rFonts w:ascii="Arial" w:hAnsi="Arial" w:cs="Arial"/>
          <w:sz w:val="22"/>
          <w:szCs w:val="22"/>
        </w:rPr>
        <w:t xml:space="preserve">del </w:t>
      </w:r>
      <w:r>
        <w:rPr>
          <w:rFonts w:ascii="Arial" w:hAnsi="Arial" w:cs="Arial"/>
          <w:sz w:val="22"/>
          <w:szCs w:val="22"/>
        </w:rPr>
        <w:t>1</w:t>
      </w:r>
      <w:r w:rsidR="000A4F07">
        <w:rPr>
          <w:rFonts w:ascii="Arial" w:hAnsi="Arial" w:cs="Arial"/>
          <w:sz w:val="22"/>
          <w:szCs w:val="22"/>
        </w:rPr>
        <w:t>8 de octubre</w:t>
      </w:r>
      <w:r>
        <w:rPr>
          <w:rFonts w:ascii="Arial" w:hAnsi="Arial" w:cs="Arial"/>
          <w:sz w:val="22"/>
          <w:szCs w:val="22"/>
        </w:rPr>
        <w:t xml:space="preserve"> </w:t>
      </w:r>
      <w:r w:rsidRPr="0003480A">
        <w:rPr>
          <w:rFonts w:ascii="Arial" w:hAnsi="Arial" w:cs="Arial"/>
          <w:sz w:val="22"/>
          <w:szCs w:val="22"/>
        </w:rPr>
        <w:t>de 2025, en virtud de</w:t>
      </w:r>
      <w:r>
        <w:rPr>
          <w:rFonts w:ascii="Arial" w:hAnsi="Arial" w:cs="Arial"/>
          <w:sz w:val="22"/>
          <w:szCs w:val="22"/>
        </w:rPr>
        <w:t>l</w:t>
      </w:r>
      <w:r w:rsidRPr="0003480A">
        <w:rPr>
          <w:rFonts w:ascii="Arial" w:hAnsi="Arial" w:cs="Arial"/>
          <w:sz w:val="22"/>
          <w:szCs w:val="22"/>
        </w:rPr>
        <w:t xml:space="preserve"> cual se establece:</w:t>
      </w:r>
    </w:p>
    <w:p w:rsidR="00393E69" w:rsidRDefault="00393E69" w:rsidP="00393E69">
      <w:pPr>
        <w:jc w:val="both"/>
        <w:rPr>
          <w:rFonts w:ascii="Arial" w:hAnsi="Arial" w:cs="Arial"/>
          <w:sz w:val="22"/>
          <w:szCs w:val="22"/>
        </w:rPr>
      </w:pPr>
    </w:p>
    <w:p w:rsidR="00393E69" w:rsidRPr="00F40A0F" w:rsidRDefault="00393E69" w:rsidP="00393E69">
      <w:pPr>
        <w:jc w:val="center"/>
        <w:rPr>
          <w:rFonts w:ascii="Arial" w:hAnsi="Arial" w:cs="Arial"/>
          <w:b/>
          <w:bCs/>
          <w:sz w:val="22"/>
          <w:szCs w:val="22"/>
        </w:rPr>
      </w:pPr>
      <w:r w:rsidRPr="0003480A">
        <w:rPr>
          <w:rFonts w:ascii="Arial" w:hAnsi="Arial" w:cs="Arial"/>
          <w:b/>
          <w:bCs/>
          <w:sz w:val="22"/>
          <w:szCs w:val="22"/>
        </w:rPr>
        <w:t xml:space="preserve">CONCEPTO TÉCNICO NO. </w:t>
      </w:r>
      <w:r w:rsidRPr="00F60CF8">
        <w:rPr>
          <w:rFonts w:ascii="Arial" w:hAnsi="Arial" w:cs="Arial"/>
          <w:b/>
          <w:bCs/>
          <w:sz w:val="22"/>
          <w:szCs w:val="22"/>
        </w:rPr>
        <w:t>SSFFS-0</w:t>
      </w:r>
      <w:r w:rsidR="000A4F07">
        <w:rPr>
          <w:rFonts w:ascii="Arial" w:hAnsi="Arial" w:cs="Arial"/>
          <w:b/>
          <w:bCs/>
          <w:sz w:val="22"/>
          <w:szCs w:val="22"/>
        </w:rPr>
        <w:t>9995 DEL 18 DE OCTUBRE</w:t>
      </w:r>
      <w:r w:rsidRPr="00F60CF8">
        <w:rPr>
          <w:rFonts w:ascii="Arial" w:hAnsi="Arial" w:cs="Arial"/>
          <w:b/>
          <w:bCs/>
          <w:sz w:val="22"/>
          <w:szCs w:val="22"/>
        </w:rPr>
        <w:t xml:space="preserve"> DE 2025</w:t>
      </w:r>
    </w:p>
    <w:p w:rsidR="00393E69" w:rsidRPr="00150549" w:rsidRDefault="00393E69" w:rsidP="00393E69">
      <w:pPr>
        <w:jc w:val="both"/>
        <w:rPr>
          <w:rFonts w:ascii="Arial" w:hAnsi="Arial" w:cs="Arial"/>
          <w:i/>
          <w:iCs/>
          <w:sz w:val="18"/>
          <w:szCs w:val="18"/>
        </w:rPr>
      </w:pPr>
      <w:r w:rsidRPr="00150549">
        <w:rPr>
          <w:rFonts w:ascii="Arial" w:hAnsi="Arial" w:cs="Arial"/>
          <w:i/>
          <w:iCs/>
          <w:sz w:val="18"/>
          <w:szCs w:val="18"/>
        </w:rPr>
        <w:t>“(…)</w:t>
      </w:r>
    </w:p>
    <w:bookmarkEnd w:id="4"/>
    <w:p w:rsidR="00393E69" w:rsidRPr="0068259D" w:rsidRDefault="00393E69" w:rsidP="00393E69">
      <w:pPr>
        <w:jc w:val="both"/>
        <w:rPr>
          <w:rFonts w:ascii="Arial" w:hAnsi="Arial" w:cs="Arial"/>
          <w:i/>
          <w:iCs/>
          <w:sz w:val="22"/>
          <w:szCs w:val="22"/>
        </w:rPr>
      </w:pPr>
    </w:p>
    <w:tbl>
      <w:tblPr>
        <w:tblOverlap w:val="never"/>
        <w:tblW w:w="9372" w:type="dxa"/>
        <w:tblLayout w:type="fixed"/>
        <w:tblLook w:val="01E0" w:firstRow="1" w:lastRow="1" w:firstColumn="1" w:lastColumn="1" w:noHBand="0" w:noVBand="0"/>
      </w:tblPr>
      <w:tblGrid>
        <w:gridCol w:w="9372"/>
      </w:tblGrid>
      <w:tr w:rsidR="00393E69" w:rsidRPr="00DB35F4" w:rsidTr="00A0405C">
        <w:trPr>
          <w:trHeight w:val="261"/>
          <w:tblHeader/>
        </w:trPr>
        <w:tc>
          <w:tcPr>
            <w:tcW w:w="9372" w:type="dxa"/>
            <w:tcMar>
              <w:top w:w="0" w:type="dxa"/>
              <w:left w:w="0" w:type="dxa"/>
              <w:bottom w:w="0" w:type="dxa"/>
              <w:right w:w="0" w:type="dxa"/>
            </w:tcMar>
            <w:hideMark/>
          </w:tcPr>
          <w:p w:rsidR="00393E69" w:rsidRPr="00DB35F4" w:rsidRDefault="00393E69" w:rsidP="00A0405C">
            <w:pPr>
              <w:jc w:val="center"/>
              <w:rPr>
                <w:rFonts w:ascii="Arial" w:eastAsia="@Arial Unicode MS" w:hAnsi="Arial" w:cs="Arial"/>
                <w:b/>
                <w:bCs/>
                <w:i/>
                <w:iCs/>
                <w:color w:val="000000"/>
                <w:sz w:val="18"/>
                <w:szCs w:val="18"/>
                <w:lang w:eastAsia="es-CO"/>
              </w:rPr>
            </w:pPr>
            <w:r w:rsidRPr="00DB35F4">
              <w:rPr>
                <w:rFonts w:ascii="Arial" w:eastAsia="@Arial Unicode MS" w:hAnsi="Arial" w:cs="Arial"/>
                <w:b/>
                <w:bCs/>
                <w:i/>
                <w:iCs/>
                <w:color w:val="000000"/>
                <w:sz w:val="18"/>
                <w:szCs w:val="18"/>
                <w:lang w:eastAsia="es-CO"/>
              </w:rPr>
              <w:t>V.   RESUMEN DEL CONCEPTO TÉCNICO</w:t>
            </w:r>
          </w:p>
        </w:tc>
      </w:tr>
      <w:tr w:rsidR="00393E69" w:rsidRPr="00DB35F4" w:rsidTr="00A0405C">
        <w:trPr>
          <w:trHeight w:val="273"/>
        </w:trPr>
        <w:tc>
          <w:tcPr>
            <w:tcW w:w="9372" w:type="dxa"/>
            <w:tcMar>
              <w:top w:w="0" w:type="dxa"/>
              <w:left w:w="0" w:type="dxa"/>
              <w:bottom w:w="0" w:type="dxa"/>
              <w:right w:w="0" w:type="dxa"/>
            </w:tcMar>
            <w:hideMark/>
          </w:tcPr>
          <w:p w:rsidR="00393E69" w:rsidRPr="00DB35F4" w:rsidRDefault="00393E69" w:rsidP="00A0405C">
            <w:pPr>
              <w:jc w:val="both"/>
              <w:rPr>
                <w:rFonts w:ascii="Arial" w:hAnsi="Arial" w:cs="Arial"/>
                <w:i/>
                <w:iCs/>
                <w:sz w:val="18"/>
                <w:szCs w:val="18"/>
                <w:lang w:eastAsia="es-CO"/>
              </w:rPr>
            </w:pPr>
            <w:r w:rsidRPr="00DB35F4">
              <w:rPr>
                <w:rFonts w:ascii="Arial" w:eastAsia="Arial Black" w:hAnsi="Arial" w:cs="Arial"/>
                <w:b/>
                <w:bCs/>
                <w:i/>
                <w:iCs/>
                <w:color w:val="000000"/>
                <w:sz w:val="18"/>
                <w:szCs w:val="18"/>
                <w:bdr w:val="single" w:sz="6" w:space="0" w:color="000000" w:frame="1"/>
                <w:lang w:eastAsia="es-CO"/>
              </w:rPr>
              <w:t>Tala de:</w:t>
            </w:r>
            <w:r w:rsidRPr="00DB35F4">
              <w:rPr>
                <w:rFonts w:ascii="Arial" w:eastAsia="Arial Black" w:hAnsi="Arial" w:cs="Arial"/>
                <w:i/>
                <w:iCs/>
                <w:color w:val="000000"/>
                <w:sz w:val="18"/>
                <w:szCs w:val="18"/>
                <w:bdr w:val="single" w:sz="6" w:space="0" w:color="000000" w:frame="1"/>
                <w:lang w:eastAsia="es-CO"/>
              </w:rPr>
              <w:t xml:space="preserve"> </w:t>
            </w:r>
            <w:r w:rsidR="000A4F07" w:rsidRPr="000A4F07">
              <w:rPr>
                <w:rFonts w:ascii="Arial" w:hAnsi="Arial" w:cs="Arial"/>
                <w:i/>
                <w:iCs/>
                <w:color w:val="000000"/>
                <w:sz w:val="18"/>
                <w:szCs w:val="18"/>
                <w:lang w:eastAsia="es-CO"/>
              </w:rPr>
              <w:t>2-Cupressus lusitanica, 1-Eucalyptus globulus</w:t>
            </w:r>
          </w:p>
        </w:tc>
      </w:tr>
      <w:tr w:rsidR="00393E69" w:rsidRPr="00DB35F4" w:rsidTr="00A0405C">
        <w:trPr>
          <w:trHeight w:val="273"/>
        </w:trPr>
        <w:tc>
          <w:tcPr>
            <w:tcW w:w="9372" w:type="dxa"/>
            <w:tcMar>
              <w:top w:w="0" w:type="dxa"/>
              <w:left w:w="0" w:type="dxa"/>
              <w:bottom w:w="0" w:type="dxa"/>
              <w:right w:w="0" w:type="dxa"/>
            </w:tcMar>
            <w:hideMark/>
          </w:tcPr>
          <w:p w:rsidR="000A4F07" w:rsidRPr="00DB35F4" w:rsidRDefault="000A4F07" w:rsidP="000A4F07">
            <w:pPr>
              <w:jc w:val="both"/>
              <w:rPr>
                <w:rFonts w:ascii="Arial" w:hAnsi="Arial" w:cs="Arial"/>
                <w:i/>
                <w:iCs/>
                <w:sz w:val="18"/>
                <w:szCs w:val="18"/>
                <w:lang w:eastAsia="es-CO"/>
              </w:rPr>
            </w:pPr>
          </w:p>
          <w:p w:rsidR="00393E69" w:rsidRPr="00DB35F4" w:rsidRDefault="00393E69" w:rsidP="00A0405C">
            <w:pPr>
              <w:jc w:val="both"/>
              <w:rPr>
                <w:rFonts w:ascii="Arial" w:hAnsi="Arial" w:cs="Arial"/>
                <w:i/>
                <w:iCs/>
                <w:sz w:val="18"/>
                <w:szCs w:val="18"/>
                <w:lang w:eastAsia="es-CO"/>
              </w:rPr>
            </w:pPr>
          </w:p>
        </w:tc>
      </w:tr>
      <w:tr w:rsidR="00393E69" w:rsidRPr="00DB35F4" w:rsidTr="00A0405C">
        <w:trPr>
          <w:trHeight w:val="273"/>
        </w:trPr>
        <w:tc>
          <w:tcPr>
            <w:tcW w:w="9372" w:type="dxa"/>
            <w:tcMar>
              <w:top w:w="0" w:type="dxa"/>
              <w:left w:w="0" w:type="dxa"/>
              <w:bottom w:w="0" w:type="dxa"/>
              <w:right w:w="0" w:type="dxa"/>
            </w:tcMar>
          </w:tcPr>
          <w:p w:rsidR="00393E69" w:rsidRPr="00DB35F4" w:rsidRDefault="00393E69" w:rsidP="00A0405C">
            <w:pPr>
              <w:spacing w:line="0" w:lineRule="auto"/>
              <w:rPr>
                <w:rFonts w:ascii="Arial" w:hAnsi="Arial" w:cs="Arial"/>
                <w:i/>
                <w:iCs/>
                <w:sz w:val="18"/>
                <w:szCs w:val="18"/>
                <w:lang w:eastAsia="es-CO"/>
              </w:rPr>
            </w:pPr>
          </w:p>
        </w:tc>
      </w:tr>
      <w:tr w:rsidR="00393E69" w:rsidRPr="00DB35F4" w:rsidTr="00A0405C">
        <w:trPr>
          <w:trHeight w:val="273"/>
        </w:trPr>
        <w:tc>
          <w:tcPr>
            <w:tcW w:w="9372" w:type="dxa"/>
            <w:tcMar>
              <w:top w:w="0" w:type="dxa"/>
              <w:left w:w="0" w:type="dxa"/>
              <w:bottom w:w="0" w:type="dxa"/>
              <w:right w:w="0" w:type="dxa"/>
            </w:tcMar>
            <w:hideMark/>
          </w:tcPr>
          <w:p w:rsidR="00393E69" w:rsidRPr="00DB35F4" w:rsidRDefault="00393E69" w:rsidP="00A0405C">
            <w:pPr>
              <w:spacing w:line="0" w:lineRule="auto"/>
              <w:rPr>
                <w:rFonts w:ascii="Arial" w:hAnsi="Arial" w:cs="Arial"/>
                <w:i/>
                <w:iCs/>
                <w:sz w:val="18"/>
                <w:szCs w:val="18"/>
                <w:lang w:eastAsia="es-CO"/>
              </w:rPr>
            </w:pPr>
            <w:bookmarkStart w:id="7" w:name="__bookmark_3_0"/>
            <w:bookmarkEnd w:id="7"/>
          </w:p>
        </w:tc>
      </w:tr>
    </w:tbl>
    <w:p w:rsidR="00393E69" w:rsidRPr="00DB35F4" w:rsidRDefault="00393E69" w:rsidP="00393E69">
      <w:pPr>
        <w:rPr>
          <w:rFonts w:ascii="Arial" w:hAnsi="Arial" w:cs="Arial"/>
          <w:i/>
          <w:iCs/>
          <w:sz w:val="18"/>
          <w:szCs w:val="18"/>
          <w:lang w:eastAsia="es-CO"/>
        </w:rPr>
      </w:pPr>
      <w:bookmarkStart w:id="8" w:name="__bookmark_4"/>
      <w:bookmarkEnd w:id="8"/>
    </w:p>
    <w:tbl>
      <w:tblPr>
        <w:tblOverlap w:val="never"/>
        <w:tblW w:w="9412" w:type="dxa"/>
        <w:tblLayout w:type="fixed"/>
        <w:tblLook w:val="01E0" w:firstRow="1" w:lastRow="1" w:firstColumn="1" w:lastColumn="1" w:noHBand="0" w:noVBand="0"/>
      </w:tblPr>
      <w:tblGrid>
        <w:gridCol w:w="9412"/>
      </w:tblGrid>
      <w:tr w:rsidR="00393E69" w:rsidRPr="00DB35F4" w:rsidTr="00A0405C">
        <w:trPr>
          <w:trHeight w:val="179"/>
          <w:tblHeader/>
        </w:trPr>
        <w:tc>
          <w:tcPr>
            <w:tcW w:w="9412" w:type="dxa"/>
            <w:tcMar>
              <w:top w:w="0" w:type="dxa"/>
              <w:left w:w="0" w:type="dxa"/>
              <w:bottom w:w="0" w:type="dxa"/>
              <w:right w:w="0" w:type="dxa"/>
            </w:tcMar>
            <w:hideMark/>
          </w:tcPr>
          <w:p w:rsidR="00393E69" w:rsidRDefault="00393E69" w:rsidP="00A0405C">
            <w:pPr>
              <w:rPr>
                <w:rFonts w:ascii="Arial" w:eastAsia="Arial Black" w:hAnsi="Arial" w:cs="Arial"/>
                <w:b/>
                <w:bCs/>
                <w:i/>
                <w:iCs/>
                <w:color w:val="000000"/>
                <w:sz w:val="18"/>
                <w:szCs w:val="18"/>
                <w:lang w:eastAsia="es-CO"/>
              </w:rPr>
            </w:pPr>
            <w:r w:rsidRPr="00DB35F4">
              <w:rPr>
                <w:rFonts w:ascii="Arial" w:eastAsia="Arial Black" w:hAnsi="Arial" w:cs="Arial"/>
                <w:b/>
                <w:bCs/>
                <w:i/>
                <w:iCs/>
                <w:color w:val="000000"/>
                <w:sz w:val="18"/>
                <w:szCs w:val="18"/>
                <w:lang w:eastAsia="es-CO"/>
              </w:rPr>
              <w:t>Total:</w:t>
            </w:r>
          </w:p>
          <w:p w:rsidR="000A4F07" w:rsidRPr="00DB35F4" w:rsidRDefault="000A4F07" w:rsidP="00A0405C">
            <w:pPr>
              <w:rPr>
                <w:rFonts w:ascii="Arial" w:eastAsia="Arial Black" w:hAnsi="Arial" w:cs="Arial"/>
                <w:b/>
                <w:bCs/>
                <w:i/>
                <w:iCs/>
                <w:color w:val="000000"/>
                <w:sz w:val="18"/>
                <w:szCs w:val="18"/>
                <w:lang w:eastAsia="es-CO"/>
              </w:rPr>
            </w:pPr>
            <w:r>
              <w:rPr>
                <w:rFonts w:ascii="Arial" w:eastAsia="Arial Black" w:hAnsi="Arial" w:cs="Arial"/>
                <w:b/>
                <w:bCs/>
                <w:i/>
                <w:iCs/>
                <w:color w:val="000000"/>
                <w:sz w:val="18"/>
                <w:szCs w:val="18"/>
                <w:lang w:eastAsia="es-CO"/>
              </w:rPr>
              <w:t xml:space="preserve">Tala: </w:t>
            </w:r>
            <w:r w:rsidRPr="000A4F07">
              <w:rPr>
                <w:rFonts w:ascii="Arial" w:eastAsia="Arial Black" w:hAnsi="Arial" w:cs="Arial"/>
                <w:i/>
                <w:iCs/>
                <w:color w:val="000000"/>
                <w:sz w:val="18"/>
                <w:szCs w:val="18"/>
                <w:lang w:eastAsia="es-CO"/>
              </w:rPr>
              <w:t>3</w:t>
            </w:r>
          </w:p>
        </w:tc>
      </w:tr>
      <w:tr w:rsidR="00393E69" w:rsidRPr="00DB35F4" w:rsidTr="00A0405C">
        <w:trPr>
          <w:trHeight w:val="206"/>
        </w:trPr>
        <w:tc>
          <w:tcPr>
            <w:tcW w:w="9412" w:type="dxa"/>
            <w:tcMar>
              <w:top w:w="0" w:type="dxa"/>
              <w:left w:w="0" w:type="dxa"/>
              <w:bottom w:w="0" w:type="dxa"/>
              <w:right w:w="0" w:type="dxa"/>
            </w:tcMar>
            <w:hideMark/>
          </w:tcPr>
          <w:p w:rsidR="00393E69" w:rsidRPr="00DB35F4" w:rsidRDefault="00393E69" w:rsidP="00A0405C">
            <w:pPr>
              <w:spacing w:line="0" w:lineRule="auto"/>
              <w:rPr>
                <w:rFonts w:ascii="Arial" w:hAnsi="Arial" w:cs="Arial"/>
                <w:i/>
                <w:iCs/>
                <w:sz w:val="18"/>
                <w:szCs w:val="18"/>
                <w:lang w:eastAsia="es-CO"/>
              </w:rPr>
            </w:pPr>
          </w:p>
        </w:tc>
      </w:tr>
    </w:tbl>
    <w:p w:rsidR="00393E69" w:rsidRPr="0068259D" w:rsidRDefault="00393E69" w:rsidP="00393E69">
      <w:pPr>
        <w:jc w:val="both"/>
        <w:rPr>
          <w:rFonts w:ascii="Arial" w:hAnsi="Arial" w:cs="Arial"/>
          <w:bCs/>
          <w:i/>
          <w:iCs/>
          <w:sz w:val="18"/>
          <w:szCs w:val="18"/>
        </w:rPr>
      </w:pPr>
    </w:p>
    <w:p w:rsidR="00393E69" w:rsidRDefault="00393E69" w:rsidP="00393E69">
      <w:pPr>
        <w:jc w:val="center"/>
        <w:rPr>
          <w:rFonts w:ascii="Arial" w:hAnsi="Arial" w:cs="Arial"/>
          <w:b/>
          <w:i/>
          <w:iCs/>
          <w:sz w:val="18"/>
          <w:szCs w:val="18"/>
        </w:rPr>
      </w:pPr>
      <w:bookmarkStart w:id="9" w:name="word_observaciones"/>
      <w:r w:rsidRPr="0068259D">
        <w:rPr>
          <w:rFonts w:ascii="Arial" w:hAnsi="Arial" w:cs="Arial"/>
          <w:b/>
          <w:i/>
          <w:iCs/>
          <w:sz w:val="18"/>
          <w:szCs w:val="18"/>
        </w:rPr>
        <w:t>VI. OBSERVACIONES</w:t>
      </w:r>
    </w:p>
    <w:p w:rsidR="00393E69" w:rsidRPr="0068259D" w:rsidRDefault="00393E69" w:rsidP="00393E69">
      <w:pPr>
        <w:rPr>
          <w:rFonts w:ascii="Arial" w:hAnsi="Arial" w:cs="Arial"/>
          <w:b/>
          <w:i/>
          <w:iCs/>
          <w:sz w:val="18"/>
          <w:szCs w:val="18"/>
        </w:rPr>
      </w:pPr>
    </w:p>
    <w:p w:rsidR="00393E69" w:rsidRPr="00DB35F4" w:rsidRDefault="00393E69" w:rsidP="00393E69">
      <w:pPr>
        <w:jc w:val="both"/>
        <w:rPr>
          <w:rFonts w:ascii="Arial" w:hAnsi="Arial" w:cs="Arial"/>
          <w:b/>
          <w:bCs/>
          <w:i/>
          <w:iCs/>
          <w:sz w:val="18"/>
          <w:szCs w:val="18"/>
          <w:u w:val="single"/>
        </w:rPr>
      </w:pPr>
      <w:r w:rsidRPr="00DB35F4">
        <w:rPr>
          <w:rFonts w:ascii="Arial" w:hAnsi="Arial" w:cs="Arial"/>
          <w:b/>
          <w:bCs/>
          <w:i/>
          <w:iCs/>
          <w:sz w:val="18"/>
          <w:szCs w:val="18"/>
          <w:u w:val="single"/>
        </w:rPr>
        <w:t>CONCEPTO TÉCNICO 1 DE 1: ÁRBOLES AISLADOS EMPLAZADOS EN ESPACIO P</w:t>
      </w:r>
      <w:r>
        <w:rPr>
          <w:rFonts w:ascii="Arial" w:hAnsi="Arial" w:cs="Arial"/>
          <w:b/>
          <w:bCs/>
          <w:i/>
          <w:iCs/>
          <w:sz w:val="18"/>
          <w:szCs w:val="18"/>
          <w:u w:val="single"/>
        </w:rPr>
        <w:t>RIVADO</w:t>
      </w:r>
      <w:r w:rsidRPr="00DB35F4">
        <w:rPr>
          <w:rFonts w:ascii="Arial" w:hAnsi="Arial" w:cs="Arial"/>
          <w:b/>
          <w:bCs/>
          <w:i/>
          <w:iCs/>
          <w:sz w:val="18"/>
          <w:szCs w:val="18"/>
          <w:u w:val="single"/>
        </w:rPr>
        <w:t>:</w:t>
      </w:r>
    </w:p>
    <w:p w:rsidR="00393E69" w:rsidRPr="0068259D" w:rsidRDefault="00393E69" w:rsidP="00393E69">
      <w:pPr>
        <w:jc w:val="both"/>
        <w:rPr>
          <w:rFonts w:ascii="Arial" w:hAnsi="Arial" w:cs="Arial"/>
          <w:b/>
          <w:i/>
          <w:iCs/>
          <w:sz w:val="18"/>
          <w:szCs w:val="18"/>
        </w:rPr>
      </w:pPr>
    </w:p>
    <w:p w:rsidR="00393E69" w:rsidRPr="0068259D" w:rsidRDefault="00393E69" w:rsidP="00393E69">
      <w:pPr>
        <w:jc w:val="both"/>
        <w:rPr>
          <w:rFonts w:ascii="Arial" w:hAnsi="Arial" w:cs="Arial"/>
          <w:b/>
          <w:i/>
          <w:iCs/>
          <w:sz w:val="18"/>
          <w:szCs w:val="18"/>
        </w:rPr>
      </w:pPr>
      <w:r w:rsidRPr="0068259D">
        <w:rPr>
          <w:rFonts w:ascii="Arial" w:hAnsi="Arial" w:cs="Arial"/>
          <w:b/>
          <w:i/>
          <w:iCs/>
          <w:sz w:val="18"/>
          <w:szCs w:val="18"/>
        </w:rPr>
        <w:t xml:space="preserve">ANTECEDENTES: </w:t>
      </w:r>
    </w:p>
    <w:p w:rsidR="00393E69" w:rsidRDefault="00393E69" w:rsidP="00393E69">
      <w:pPr>
        <w:jc w:val="both"/>
        <w:rPr>
          <w:rFonts w:ascii="Arial" w:hAnsi="Arial" w:cs="Arial"/>
          <w:bCs/>
          <w:i/>
          <w:iCs/>
          <w:sz w:val="18"/>
          <w:szCs w:val="18"/>
        </w:rPr>
      </w:pPr>
    </w:p>
    <w:p w:rsidR="000A4F07" w:rsidRPr="000A4F07" w:rsidRDefault="000A4F07" w:rsidP="000A4F07">
      <w:pPr>
        <w:jc w:val="both"/>
        <w:rPr>
          <w:rFonts w:ascii="Arial" w:hAnsi="Arial" w:cs="Arial"/>
          <w:bCs/>
          <w:i/>
          <w:iCs/>
          <w:sz w:val="18"/>
          <w:szCs w:val="18"/>
        </w:rPr>
      </w:pPr>
      <w:r w:rsidRPr="000A4F07">
        <w:rPr>
          <w:rFonts w:ascii="Arial" w:hAnsi="Arial" w:cs="Arial"/>
          <w:bCs/>
          <w:i/>
          <w:iCs/>
          <w:sz w:val="18"/>
          <w:szCs w:val="18"/>
        </w:rPr>
        <w:t>Expediente SDA-03-2025-822. Atendiendo el Auto de inicio No. 03991 del 12/06/2025, se realizó visita técnica de evaluación silvicultural el día 24/06/2025 soportada mediante el acta No. 39071; evaluando en su totalidad el inventario forestal allegado comprendido por tres (3) individuos arbóreos emplazados en espacio privado en la KR 80 145 75, en la localidad de Suba de la ciudad de Bogotá D.C., para la ejecución del proyecto denominado “CASA BLANCA”.</w:t>
      </w:r>
    </w:p>
    <w:p w:rsidR="000A4F07" w:rsidRPr="000A4F07" w:rsidRDefault="000A4F07" w:rsidP="000A4F07">
      <w:pPr>
        <w:jc w:val="both"/>
        <w:rPr>
          <w:rFonts w:ascii="Arial" w:hAnsi="Arial" w:cs="Arial"/>
          <w:bCs/>
          <w:i/>
          <w:iCs/>
          <w:sz w:val="18"/>
          <w:szCs w:val="18"/>
        </w:rPr>
      </w:pPr>
      <w:r w:rsidRPr="000A4F07">
        <w:rPr>
          <w:rFonts w:ascii="Arial" w:hAnsi="Arial" w:cs="Arial"/>
          <w:bCs/>
          <w:i/>
          <w:iCs/>
          <w:sz w:val="18"/>
          <w:szCs w:val="18"/>
        </w:rPr>
        <w:t xml:space="preserve"> </w:t>
      </w:r>
    </w:p>
    <w:p w:rsidR="000A4F07" w:rsidRPr="000A4F07" w:rsidRDefault="000A4F07" w:rsidP="000A4F07">
      <w:pPr>
        <w:jc w:val="both"/>
        <w:rPr>
          <w:rFonts w:ascii="Arial" w:hAnsi="Arial" w:cs="Arial"/>
          <w:bCs/>
          <w:i/>
          <w:iCs/>
          <w:sz w:val="18"/>
          <w:szCs w:val="18"/>
        </w:rPr>
      </w:pPr>
      <w:r w:rsidRPr="000A4F07">
        <w:rPr>
          <w:rFonts w:ascii="Arial" w:hAnsi="Arial" w:cs="Arial"/>
          <w:bCs/>
          <w:i/>
          <w:iCs/>
          <w:sz w:val="18"/>
          <w:szCs w:val="18"/>
        </w:rPr>
        <w:t>Producto de esta diligencia, mediante radicado SDA 2025EE176871 del 06/08/2025 (comunicado el 11/08/2025) se realizó el requerimiento de información complementaria (evaluación silvicultural) respectivo; el cual, fue resuelto y/o atendido en debida forma a través del radicado SDA 2025ER187074 del 20/08/2025.</w:t>
      </w:r>
    </w:p>
    <w:p w:rsidR="000A4F07" w:rsidRPr="000A4F07" w:rsidRDefault="000A4F07" w:rsidP="000A4F07">
      <w:pPr>
        <w:jc w:val="both"/>
        <w:rPr>
          <w:rFonts w:ascii="Arial" w:hAnsi="Arial" w:cs="Arial"/>
          <w:bCs/>
          <w:i/>
          <w:iCs/>
          <w:sz w:val="18"/>
          <w:szCs w:val="18"/>
        </w:rPr>
      </w:pPr>
    </w:p>
    <w:p w:rsidR="000A4F07" w:rsidRPr="000A4F07" w:rsidRDefault="000A4F07" w:rsidP="000A4F07">
      <w:pPr>
        <w:jc w:val="both"/>
        <w:rPr>
          <w:rFonts w:ascii="Arial" w:hAnsi="Arial" w:cs="Arial"/>
          <w:bCs/>
          <w:i/>
          <w:iCs/>
          <w:sz w:val="18"/>
          <w:szCs w:val="18"/>
        </w:rPr>
      </w:pPr>
      <w:r w:rsidRPr="000A4F07">
        <w:rPr>
          <w:rFonts w:ascii="Arial" w:hAnsi="Arial" w:cs="Arial"/>
          <w:bCs/>
          <w:i/>
          <w:iCs/>
          <w:sz w:val="18"/>
          <w:szCs w:val="18"/>
        </w:rPr>
        <w:t>Al respecto, es importante aclarar lo siguiente:</w:t>
      </w:r>
    </w:p>
    <w:p w:rsidR="000A4F07" w:rsidRPr="000A4F07" w:rsidRDefault="000A4F07" w:rsidP="000A4F07">
      <w:pPr>
        <w:jc w:val="both"/>
        <w:rPr>
          <w:rFonts w:ascii="Arial" w:hAnsi="Arial" w:cs="Arial"/>
          <w:bCs/>
          <w:i/>
          <w:iCs/>
          <w:sz w:val="18"/>
          <w:szCs w:val="18"/>
        </w:rPr>
      </w:pPr>
    </w:p>
    <w:p w:rsidR="000A4F07" w:rsidRPr="000A4F07" w:rsidRDefault="000A4F07" w:rsidP="000A4F07">
      <w:pPr>
        <w:numPr>
          <w:ilvl w:val="0"/>
          <w:numId w:val="24"/>
        </w:numPr>
        <w:jc w:val="both"/>
        <w:rPr>
          <w:rFonts w:ascii="Arial" w:hAnsi="Arial" w:cs="Arial"/>
          <w:bCs/>
          <w:i/>
          <w:iCs/>
          <w:sz w:val="18"/>
          <w:szCs w:val="18"/>
        </w:rPr>
      </w:pPr>
      <w:r w:rsidRPr="000A4F07">
        <w:rPr>
          <w:rFonts w:ascii="Arial" w:hAnsi="Arial" w:cs="Arial"/>
          <w:bCs/>
          <w:i/>
          <w:iCs/>
          <w:sz w:val="18"/>
          <w:szCs w:val="18"/>
        </w:rPr>
        <w:t xml:space="preserve">En el artículo primero del Auto de Inicio No. 03991 del 12/06/2025, se dispuso iniciar el trámite Administrativo Ambiental correspondiente para tres (3) individuos arbóreos emplazados en dos (2) predios privados ubicados en la KR 80 145 75 y en la KR 81 145 D 95 (direcciones catastrales); no obstante, luego de realizada la </w:t>
      </w:r>
      <w:r w:rsidRPr="000A4F07">
        <w:rPr>
          <w:rFonts w:ascii="Arial" w:hAnsi="Arial" w:cs="Arial"/>
          <w:bCs/>
          <w:i/>
          <w:iCs/>
          <w:sz w:val="18"/>
          <w:szCs w:val="18"/>
        </w:rPr>
        <w:lastRenderedPageBreak/>
        <w:t>validación cartográfica y consulta catastral correspondiente, se corroboró que, el arbolado objeto del trámite se localiza al interior de un (1) solo predio privado, tal como se detalla a continuación:</w:t>
      </w:r>
    </w:p>
    <w:p w:rsidR="000A4F07" w:rsidRPr="000A4F07" w:rsidRDefault="000A4F07" w:rsidP="000A4F07">
      <w:pPr>
        <w:jc w:val="both"/>
        <w:rPr>
          <w:rFonts w:ascii="Arial" w:hAnsi="Arial" w:cs="Arial"/>
          <w:bCs/>
          <w:i/>
          <w:iCs/>
          <w:sz w:val="18"/>
          <w:szCs w:val="18"/>
        </w:rPr>
      </w:pP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1504"/>
        <w:gridCol w:w="1473"/>
        <w:gridCol w:w="2414"/>
      </w:tblGrid>
      <w:tr w:rsidR="000A4F07" w:rsidRPr="000A4F07" w:rsidTr="000A4F07">
        <w:trPr>
          <w:trHeight w:val="134"/>
          <w:jc w:val="center"/>
        </w:trPr>
        <w:tc>
          <w:tcPr>
            <w:tcW w:w="8363" w:type="dxa"/>
            <w:gridSpan w:val="4"/>
            <w:tcBorders>
              <w:top w:val="single" w:sz="4" w:space="0" w:color="auto"/>
              <w:left w:val="single" w:sz="4" w:space="0" w:color="auto"/>
              <w:bottom w:val="single" w:sz="4" w:space="0" w:color="auto"/>
              <w:right w:val="single" w:sz="4" w:space="0" w:color="auto"/>
            </w:tcBorders>
            <w:hideMark/>
          </w:tcPr>
          <w:p w:rsidR="000A4F07" w:rsidRPr="000A4F07" w:rsidRDefault="000A4F07" w:rsidP="000A4F07">
            <w:pPr>
              <w:jc w:val="center"/>
              <w:rPr>
                <w:rFonts w:ascii="Arial" w:hAnsi="Arial" w:cs="Arial"/>
                <w:b/>
                <w:bCs/>
                <w:i/>
                <w:iCs/>
                <w:sz w:val="18"/>
                <w:szCs w:val="18"/>
              </w:rPr>
            </w:pPr>
            <w:r w:rsidRPr="000A4F07">
              <w:rPr>
                <w:rFonts w:ascii="Arial" w:hAnsi="Arial" w:cs="Arial"/>
                <w:b/>
                <w:bCs/>
                <w:i/>
                <w:iCs/>
                <w:sz w:val="18"/>
                <w:szCs w:val="18"/>
              </w:rPr>
              <w:t>UBICACIÓN DE LOS INDIVIDUOS ARBÓREOS OBJETO DEL TRÁMITE</w:t>
            </w:r>
          </w:p>
        </w:tc>
      </w:tr>
      <w:tr w:rsidR="000A4F07" w:rsidRPr="000A4F07" w:rsidTr="00025549">
        <w:trPr>
          <w:trHeight w:val="207"/>
          <w:jc w:val="center"/>
        </w:trPr>
        <w:tc>
          <w:tcPr>
            <w:tcW w:w="2972" w:type="dxa"/>
            <w:tcBorders>
              <w:top w:val="single" w:sz="4" w:space="0" w:color="auto"/>
              <w:left w:val="single" w:sz="4" w:space="0" w:color="auto"/>
              <w:bottom w:val="single" w:sz="4" w:space="0" w:color="auto"/>
              <w:right w:val="single" w:sz="4" w:space="0" w:color="auto"/>
            </w:tcBorders>
            <w:noWrap/>
            <w:vAlign w:val="center"/>
            <w:hideMark/>
          </w:tcPr>
          <w:p w:rsidR="000A4F07" w:rsidRPr="000A4F07" w:rsidRDefault="000A4F07" w:rsidP="000A4F07">
            <w:pPr>
              <w:jc w:val="center"/>
              <w:rPr>
                <w:rFonts w:ascii="Arial" w:hAnsi="Arial" w:cs="Arial"/>
                <w:b/>
                <w:bCs/>
                <w:i/>
                <w:iCs/>
                <w:sz w:val="18"/>
                <w:szCs w:val="18"/>
              </w:rPr>
            </w:pPr>
            <w:r w:rsidRPr="000A4F07">
              <w:rPr>
                <w:rFonts w:ascii="Arial" w:hAnsi="Arial" w:cs="Arial"/>
                <w:b/>
                <w:bCs/>
                <w:i/>
                <w:iCs/>
                <w:sz w:val="18"/>
                <w:szCs w:val="18"/>
              </w:rPr>
              <w:t>NO. ÁRBOL</w:t>
            </w:r>
          </w:p>
        </w:tc>
        <w:tc>
          <w:tcPr>
            <w:tcW w:w="1504" w:type="dxa"/>
            <w:tcBorders>
              <w:top w:val="single" w:sz="4" w:space="0" w:color="auto"/>
              <w:left w:val="single" w:sz="4" w:space="0" w:color="auto"/>
              <w:bottom w:val="single" w:sz="4" w:space="0" w:color="auto"/>
              <w:right w:val="single" w:sz="4" w:space="0" w:color="auto"/>
            </w:tcBorders>
            <w:hideMark/>
          </w:tcPr>
          <w:p w:rsidR="000A4F07" w:rsidRPr="000A4F07" w:rsidRDefault="000A4F07" w:rsidP="000A4F07">
            <w:pPr>
              <w:jc w:val="center"/>
              <w:rPr>
                <w:rFonts w:ascii="Arial" w:hAnsi="Arial" w:cs="Arial"/>
                <w:b/>
                <w:bCs/>
                <w:i/>
                <w:iCs/>
                <w:sz w:val="18"/>
                <w:szCs w:val="18"/>
              </w:rPr>
            </w:pPr>
            <w:r w:rsidRPr="000A4F07">
              <w:rPr>
                <w:rFonts w:ascii="Arial" w:hAnsi="Arial" w:cs="Arial"/>
                <w:b/>
                <w:bCs/>
                <w:i/>
                <w:iCs/>
                <w:sz w:val="18"/>
                <w:szCs w:val="18"/>
              </w:rPr>
              <w:t>DIRECCIÓN CATASTRAL</w:t>
            </w:r>
          </w:p>
        </w:tc>
        <w:tc>
          <w:tcPr>
            <w:tcW w:w="1473" w:type="dxa"/>
            <w:tcBorders>
              <w:top w:val="single" w:sz="4" w:space="0" w:color="auto"/>
              <w:left w:val="single" w:sz="4" w:space="0" w:color="auto"/>
              <w:bottom w:val="single" w:sz="4" w:space="0" w:color="auto"/>
              <w:right w:val="single" w:sz="4" w:space="0" w:color="auto"/>
            </w:tcBorders>
            <w:noWrap/>
            <w:vAlign w:val="center"/>
            <w:hideMark/>
          </w:tcPr>
          <w:p w:rsidR="000A4F07" w:rsidRPr="000A4F07" w:rsidRDefault="000A4F07" w:rsidP="000A4F07">
            <w:pPr>
              <w:jc w:val="center"/>
              <w:rPr>
                <w:rFonts w:ascii="Arial" w:hAnsi="Arial" w:cs="Arial"/>
                <w:b/>
                <w:bCs/>
                <w:i/>
                <w:iCs/>
                <w:sz w:val="18"/>
                <w:szCs w:val="18"/>
              </w:rPr>
            </w:pPr>
            <w:r w:rsidRPr="000A4F07">
              <w:rPr>
                <w:rFonts w:ascii="Arial" w:hAnsi="Arial" w:cs="Arial"/>
                <w:b/>
                <w:bCs/>
                <w:i/>
                <w:iCs/>
                <w:sz w:val="18"/>
                <w:szCs w:val="18"/>
              </w:rPr>
              <w:t>CHIP</w:t>
            </w:r>
          </w:p>
        </w:tc>
        <w:tc>
          <w:tcPr>
            <w:tcW w:w="2414" w:type="dxa"/>
            <w:tcBorders>
              <w:top w:val="single" w:sz="4" w:space="0" w:color="auto"/>
              <w:left w:val="single" w:sz="4" w:space="0" w:color="auto"/>
              <w:bottom w:val="single" w:sz="4" w:space="0" w:color="auto"/>
              <w:right w:val="single" w:sz="4" w:space="0" w:color="auto"/>
            </w:tcBorders>
            <w:hideMark/>
          </w:tcPr>
          <w:p w:rsidR="000A4F07" w:rsidRPr="000A4F07" w:rsidRDefault="000A4F07" w:rsidP="000A4F07">
            <w:pPr>
              <w:jc w:val="center"/>
              <w:rPr>
                <w:rFonts w:ascii="Arial" w:hAnsi="Arial" w:cs="Arial"/>
                <w:b/>
                <w:bCs/>
                <w:i/>
                <w:iCs/>
                <w:sz w:val="18"/>
                <w:szCs w:val="18"/>
              </w:rPr>
            </w:pPr>
            <w:r w:rsidRPr="000A4F07">
              <w:rPr>
                <w:rFonts w:ascii="Arial" w:hAnsi="Arial" w:cs="Arial"/>
                <w:b/>
                <w:bCs/>
                <w:i/>
                <w:iCs/>
                <w:sz w:val="18"/>
                <w:szCs w:val="18"/>
              </w:rPr>
              <w:t>NO. MATRICULA INMOBILIARIA</w:t>
            </w:r>
          </w:p>
        </w:tc>
      </w:tr>
      <w:tr w:rsidR="000A4F07" w:rsidRPr="000A4F07" w:rsidTr="00025549">
        <w:trPr>
          <w:trHeight w:val="338"/>
          <w:jc w:val="center"/>
        </w:trPr>
        <w:tc>
          <w:tcPr>
            <w:tcW w:w="2972" w:type="dxa"/>
            <w:tcBorders>
              <w:top w:val="single" w:sz="4" w:space="0" w:color="auto"/>
              <w:left w:val="single" w:sz="4" w:space="0" w:color="auto"/>
              <w:bottom w:val="single" w:sz="4" w:space="0" w:color="auto"/>
              <w:right w:val="single" w:sz="4" w:space="0" w:color="auto"/>
            </w:tcBorders>
            <w:noWrap/>
            <w:vAlign w:val="center"/>
            <w:hideMark/>
          </w:tcPr>
          <w:p w:rsidR="000A4F07" w:rsidRPr="000A4F07" w:rsidRDefault="000A4F07" w:rsidP="000A4F07">
            <w:pPr>
              <w:jc w:val="center"/>
              <w:rPr>
                <w:rFonts w:ascii="Arial" w:hAnsi="Arial" w:cs="Arial"/>
                <w:bCs/>
                <w:i/>
                <w:iCs/>
                <w:sz w:val="18"/>
                <w:szCs w:val="18"/>
              </w:rPr>
            </w:pPr>
            <w:r w:rsidRPr="000A4F07">
              <w:rPr>
                <w:rFonts w:ascii="Arial" w:hAnsi="Arial" w:cs="Arial"/>
                <w:bCs/>
                <w:i/>
                <w:iCs/>
                <w:sz w:val="18"/>
                <w:szCs w:val="18"/>
              </w:rPr>
              <w:t>1, 2 Y 3</w:t>
            </w:r>
          </w:p>
        </w:tc>
        <w:tc>
          <w:tcPr>
            <w:tcW w:w="1504" w:type="dxa"/>
            <w:tcBorders>
              <w:top w:val="single" w:sz="4" w:space="0" w:color="auto"/>
              <w:left w:val="single" w:sz="4" w:space="0" w:color="auto"/>
              <w:bottom w:val="single" w:sz="4" w:space="0" w:color="auto"/>
              <w:right w:val="single" w:sz="4" w:space="0" w:color="auto"/>
            </w:tcBorders>
            <w:hideMark/>
          </w:tcPr>
          <w:p w:rsidR="000A4F07" w:rsidRPr="000A4F07" w:rsidRDefault="000A4F07" w:rsidP="000A4F07">
            <w:pPr>
              <w:jc w:val="center"/>
              <w:rPr>
                <w:rFonts w:ascii="Arial" w:hAnsi="Arial" w:cs="Arial"/>
                <w:bCs/>
                <w:i/>
                <w:iCs/>
                <w:sz w:val="18"/>
                <w:szCs w:val="18"/>
              </w:rPr>
            </w:pPr>
            <w:r w:rsidRPr="000A4F07">
              <w:rPr>
                <w:rFonts w:ascii="Arial" w:hAnsi="Arial" w:cs="Arial"/>
                <w:bCs/>
                <w:i/>
                <w:iCs/>
                <w:sz w:val="18"/>
                <w:szCs w:val="18"/>
              </w:rPr>
              <w:t>KR 80 145 75</w:t>
            </w:r>
          </w:p>
        </w:tc>
        <w:tc>
          <w:tcPr>
            <w:tcW w:w="1473" w:type="dxa"/>
            <w:tcBorders>
              <w:top w:val="single" w:sz="4" w:space="0" w:color="auto"/>
              <w:left w:val="single" w:sz="4" w:space="0" w:color="auto"/>
              <w:bottom w:val="single" w:sz="4" w:space="0" w:color="auto"/>
              <w:right w:val="single" w:sz="4" w:space="0" w:color="auto"/>
            </w:tcBorders>
            <w:noWrap/>
            <w:vAlign w:val="center"/>
            <w:hideMark/>
          </w:tcPr>
          <w:p w:rsidR="000A4F07" w:rsidRPr="000A4F07" w:rsidRDefault="000A4F07" w:rsidP="000A4F07">
            <w:pPr>
              <w:jc w:val="center"/>
              <w:rPr>
                <w:rFonts w:ascii="Arial" w:hAnsi="Arial" w:cs="Arial"/>
                <w:bCs/>
                <w:i/>
                <w:iCs/>
                <w:sz w:val="18"/>
                <w:szCs w:val="18"/>
              </w:rPr>
            </w:pPr>
            <w:r w:rsidRPr="000A4F07">
              <w:rPr>
                <w:rFonts w:ascii="Arial" w:hAnsi="Arial" w:cs="Arial"/>
                <w:bCs/>
                <w:i/>
                <w:iCs/>
                <w:sz w:val="18"/>
                <w:szCs w:val="18"/>
              </w:rPr>
              <w:t>AAA0144KYXS</w:t>
            </w:r>
          </w:p>
        </w:tc>
        <w:tc>
          <w:tcPr>
            <w:tcW w:w="2414" w:type="dxa"/>
            <w:tcBorders>
              <w:top w:val="single" w:sz="4" w:space="0" w:color="auto"/>
              <w:left w:val="single" w:sz="4" w:space="0" w:color="auto"/>
              <w:bottom w:val="single" w:sz="4" w:space="0" w:color="auto"/>
              <w:right w:val="single" w:sz="4" w:space="0" w:color="auto"/>
            </w:tcBorders>
            <w:hideMark/>
          </w:tcPr>
          <w:p w:rsidR="000A4F07" w:rsidRPr="000A4F07" w:rsidRDefault="000A4F07" w:rsidP="000A4F07">
            <w:pPr>
              <w:jc w:val="center"/>
              <w:rPr>
                <w:rFonts w:ascii="Arial" w:hAnsi="Arial" w:cs="Arial"/>
                <w:bCs/>
                <w:i/>
                <w:iCs/>
                <w:sz w:val="18"/>
                <w:szCs w:val="18"/>
              </w:rPr>
            </w:pPr>
            <w:r w:rsidRPr="000A4F07">
              <w:rPr>
                <w:rFonts w:ascii="Arial" w:hAnsi="Arial" w:cs="Arial"/>
                <w:bCs/>
                <w:i/>
                <w:iCs/>
                <w:sz w:val="18"/>
                <w:szCs w:val="18"/>
              </w:rPr>
              <w:t>50N-1099040</w:t>
            </w:r>
          </w:p>
        </w:tc>
      </w:tr>
    </w:tbl>
    <w:p w:rsidR="000A4F07" w:rsidRPr="000A4F07" w:rsidRDefault="000A4F07" w:rsidP="000A4F07">
      <w:pPr>
        <w:jc w:val="both"/>
        <w:rPr>
          <w:rFonts w:ascii="Arial" w:hAnsi="Arial" w:cs="Arial"/>
          <w:bCs/>
          <w:i/>
          <w:iCs/>
          <w:sz w:val="18"/>
          <w:szCs w:val="18"/>
        </w:rPr>
      </w:pPr>
    </w:p>
    <w:p w:rsidR="000A4F07" w:rsidRPr="000A4F07" w:rsidRDefault="000A4F07" w:rsidP="000A4F07">
      <w:pPr>
        <w:jc w:val="both"/>
        <w:rPr>
          <w:rFonts w:ascii="Arial" w:hAnsi="Arial" w:cs="Arial"/>
          <w:bCs/>
          <w:i/>
          <w:iCs/>
          <w:sz w:val="18"/>
          <w:szCs w:val="18"/>
        </w:rPr>
      </w:pPr>
      <w:r w:rsidRPr="000A4F07">
        <w:rPr>
          <w:rFonts w:ascii="Arial" w:hAnsi="Arial" w:cs="Arial"/>
          <w:bCs/>
          <w:i/>
          <w:iCs/>
          <w:sz w:val="18"/>
          <w:szCs w:val="18"/>
        </w:rPr>
        <w:t>Así las cosas, en la ficha técnica de registro que hace parte integral del presente Concepto Técnico, se relaciona la ubicación y/o localización exacta para cada uno de los individuos arbóreos viabilizados; y a su vez, se adjunta el certificado de tradición y libertad del predio referido anteriormente.</w:t>
      </w:r>
    </w:p>
    <w:p w:rsidR="00393E69" w:rsidRDefault="00393E69" w:rsidP="00393E69">
      <w:pPr>
        <w:jc w:val="both"/>
        <w:rPr>
          <w:rFonts w:ascii="Arial" w:hAnsi="Arial" w:cs="Arial"/>
          <w:bCs/>
          <w:i/>
          <w:iCs/>
          <w:sz w:val="18"/>
          <w:szCs w:val="18"/>
        </w:rPr>
      </w:pPr>
    </w:p>
    <w:p w:rsidR="00393E69" w:rsidRPr="0068259D" w:rsidRDefault="00393E69" w:rsidP="00393E69">
      <w:pPr>
        <w:jc w:val="both"/>
        <w:rPr>
          <w:rFonts w:ascii="Arial" w:hAnsi="Arial" w:cs="Arial"/>
          <w:b/>
          <w:i/>
          <w:iCs/>
          <w:sz w:val="18"/>
          <w:szCs w:val="18"/>
        </w:rPr>
      </w:pPr>
      <w:r w:rsidRPr="0068259D">
        <w:rPr>
          <w:rFonts w:ascii="Arial" w:hAnsi="Arial" w:cs="Arial"/>
          <w:b/>
          <w:i/>
          <w:iCs/>
          <w:sz w:val="18"/>
          <w:szCs w:val="18"/>
        </w:rPr>
        <w:t xml:space="preserve">BALANCE: </w:t>
      </w:r>
    </w:p>
    <w:p w:rsidR="00393E69" w:rsidRDefault="00393E69" w:rsidP="00393E69">
      <w:pPr>
        <w:jc w:val="both"/>
        <w:rPr>
          <w:rFonts w:ascii="Arial" w:hAnsi="Arial" w:cs="Arial"/>
          <w:bCs/>
          <w:i/>
          <w:iCs/>
          <w:sz w:val="18"/>
          <w:szCs w:val="18"/>
        </w:rPr>
      </w:pPr>
    </w:p>
    <w:p w:rsidR="00025549" w:rsidRPr="00025549" w:rsidRDefault="00025549" w:rsidP="00025549">
      <w:pPr>
        <w:jc w:val="both"/>
        <w:rPr>
          <w:rFonts w:ascii="Arial" w:hAnsi="Arial" w:cs="Arial"/>
          <w:b/>
          <w:bCs/>
          <w:i/>
          <w:iCs/>
          <w:sz w:val="18"/>
          <w:szCs w:val="18"/>
        </w:rPr>
      </w:pPr>
      <w:r w:rsidRPr="00025549">
        <w:rPr>
          <w:rFonts w:ascii="Arial" w:hAnsi="Arial" w:cs="Arial"/>
          <w:bCs/>
          <w:i/>
          <w:iCs/>
          <w:sz w:val="18"/>
          <w:szCs w:val="18"/>
        </w:rPr>
        <w:t>No se presentaron variaciones en las cantidades del recurso forestal solicitado, evaluado y viabilizado en el presente Concepto Técnico. A continuación, se resume el balance respectivo:</w:t>
      </w:r>
    </w:p>
    <w:p w:rsidR="00393E69" w:rsidRPr="00074ECE" w:rsidRDefault="00393E69" w:rsidP="00393E69">
      <w:pPr>
        <w:jc w:val="both"/>
        <w:rPr>
          <w:rFonts w:ascii="Arial" w:hAnsi="Arial" w:cs="Arial"/>
          <w:bCs/>
          <w:i/>
          <w:iCs/>
          <w:sz w:val="18"/>
          <w:szCs w:val="18"/>
        </w:rPr>
      </w:pPr>
    </w:p>
    <w:p w:rsidR="00025549" w:rsidRPr="00025549" w:rsidRDefault="00025549" w:rsidP="00025549">
      <w:pPr>
        <w:jc w:val="both"/>
        <w:rPr>
          <w:rFonts w:ascii="Arial" w:hAnsi="Arial" w:cs="Arial"/>
          <w:b/>
          <w:bCs/>
          <w:i/>
          <w:iCs/>
          <w:sz w:val="18"/>
          <w:szCs w:val="18"/>
          <w:u w:val="single"/>
        </w:rPr>
      </w:pPr>
    </w:p>
    <w:tbl>
      <w:tblPr>
        <w:tblW w:w="8627" w:type="dxa"/>
        <w:jc w:val="center"/>
        <w:tblCellMar>
          <w:left w:w="70" w:type="dxa"/>
          <w:right w:w="70" w:type="dxa"/>
        </w:tblCellMar>
        <w:tblLook w:val="04A0" w:firstRow="1" w:lastRow="0" w:firstColumn="1" w:lastColumn="0" w:noHBand="0" w:noVBand="1"/>
      </w:tblPr>
      <w:tblGrid>
        <w:gridCol w:w="6036"/>
        <w:gridCol w:w="2591"/>
      </w:tblGrid>
      <w:tr w:rsidR="00025549" w:rsidRPr="00025549" w:rsidTr="00025549">
        <w:trPr>
          <w:trHeight w:val="319"/>
          <w:jc w:val="center"/>
        </w:trPr>
        <w:tc>
          <w:tcPr>
            <w:tcW w:w="6036" w:type="dxa"/>
            <w:tcBorders>
              <w:top w:val="single" w:sz="4" w:space="0" w:color="auto"/>
              <w:left w:val="single" w:sz="4" w:space="0" w:color="auto"/>
              <w:bottom w:val="single" w:sz="4" w:space="0" w:color="auto"/>
              <w:right w:val="single" w:sz="4" w:space="0" w:color="auto"/>
            </w:tcBorders>
            <w:noWrap/>
            <w:vAlign w:val="bottom"/>
            <w:hideMark/>
          </w:tcPr>
          <w:p w:rsidR="00025549" w:rsidRPr="00025549" w:rsidRDefault="00025549" w:rsidP="00025549">
            <w:pPr>
              <w:jc w:val="both"/>
              <w:rPr>
                <w:rFonts w:ascii="Arial" w:hAnsi="Arial" w:cs="Arial"/>
                <w:bCs/>
                <w:i/>
                <w:iCs/>
                <w:sz w:val="18"/>
                <w:szCs w:val="18"/>
                <w:u w:val="single"/>
              </w:rPr>
            </w:pPr>
            <w:r w:rsidRPr="00025549">
              <w:rPr>
                <w:rFonts w:ascii="Arial" w:hAnsi="Arial" w:cs="Arial"/>
                <w:bCs/>
                <w:i/>
                <w:iCs/>
                <w:sz w:val="18"/>
                <w:szCs w:val="18"/>
                <w:u w:val="single"/>
              </w:rPr>
              <w:t>Recurso arbóreo solicitado (Auto de Inicio No. 03991 del 12/06/2025) y evaluado</w:t>
            </w:r>
          </w:p>
        </w:tc>
        <w:tc>
          <w:tcPr>
            <w:tcW w:w="2591" w:type="dxa"/>
            <w:tcBorders>
              <w:top w:val="single" w:sz="4" w:space="0" w:color="auto"/>
              <w:left w:val="nil"/>
              <w:bottom w:val="single" w:sz="4" w:space="0" w:color="auto"/>
              <w:right w:val="single" w:sz="4" w:space="0" w:color="auto"/>
            </w:tcBorders>
            <w:noWrap/>
            <w:vAlign w:val="bottom"/>
            <w:hideMark/>
          </w:tcPr>
          <w:p w:rsidR="00025549" w:rsidRPr="00025549" w:rsidRDefault="00025549" w:rsidP="00025549">
            <w:pPr>
              <w:jc w:val="both"/>
              <w:rPr>
                <w:rFonts w:ascii="Arial" w:hAnsi="Arial" w:cs="Arial"/>
                <w:bCs/>
                <w:i/>
                <w:iCs/>
                <w:sz w:val="18"/>
                <w:szCs w:val="18"/>
                <w:u w:val="single"/>
              </w:rPr>
            </w:pPr>
            <w:r w:rsidRPr="00025549">
              <w:rPr>
                <w:rFonts w:ascii="Arial" w:hAnsi="Arial" w:cs="Arial"/>
                <w:bCs/>
                <w:i/>
                <w:iCs/>
                <w:sz w:val="18"/>
                <w:szCs w:val="18"/>
                <w:u w:val="single"/>
              </w:rPr>
              <w:t>3 árboles en espacio privado</w:t>
            </w:r>
          </w:p>
        </w:tc>
      </w:tr>
      <w:tr w:rsidR="00025549" w:rsidRPr="00025549" w:rsidTr="00025549">
        <w:trPr>
          <w:trHeight w:val="319"/>
          <w:jc w:val="center"/>
        </w:trPr>
        <w:tc>
          <w:tcPr>
            <w:tcW w:w="6036" w:type="dxa"/>
            <w:tcBorders>
              <w:top w:val="nil"/>
              <w:left w:val="single" w:sz="4" w:space="0" w:color="auto"/>
              <w:bottom w:val="single" w:sz="4" w:space="0" w:color="auto"/>
              <w:right w:val="single" w:sz="4" w:space="0" w:color="auto"/>
            </w:tcBorders>
            <w:noWrap/>
            <w:vAlign w:val="bottom"/>
            <w:hideMark/>
          </w:tcPr>
          <w:p w:rsidR="00025549" w:rsidRPr="00025549" w:rsidRDefault="00025549" w:rsidP="00025549">
            <w:pPr>
              <w:jc w:val="both"/>
              <w:rPr>
                <w:rFonts w:ascii="Arial" w:hAnsi="Arial" w:cs="Arial"/>
                <w:b/>
                <w:bCs/>
                <w:i/>
                <w:iCs/>
                <w:sz w:val="18"/>
                <w:szCs w:val="18"/>
                <w:u w:val="single"/>
              </w:rPr>
            </w:pPr>
            <w:r w:rsidRPr="00025549">
              <w:rPr>
                <w:rFonts w:ascii="Arial" w:hAnsi="Arial" w:cs="Arial"/>
                <w:b/>
                <w:bCs/>
                <w:i/>
                <w:iCs/>
                <w:sz w:val="18"/>
                <w:szCs w:val="18"/>
                <w:u w:val="single"/>
              </w:rPr>
              <w:t>Total, recurso arbóreo a autorizar</w:t>
            </w:r>
          </w:p>
        </w:tc>
        <w:tc>
          <w:tcPr>
            <w:tcW w:w="2591" w:type="dxa"/>
            <w:tcBorders>
              <w:top w:val="nil"/>
              <w:left w:val="nil"/>
              <w:bottom w:val="single" w:sz="4" w:space="0" w:color="auto"/>
              <w:right w:val="single" w:sz="4" w:space="0" w:color="auto"/>
            </w:tcBorders>
            <w:noWrap/>
            <w:vAlign w:val="bottom"/>
            <w:hideMark/>
          </w:tcPr>
          <w:p w:rsidR="00025549" w:rsidRPr="00025549" w:rsidRDefault="00025549" w:rsidP="00025549">
            <w:pPr>
              <w:jc w:val="both"/>
              <w:rPr>
                <w:rFonts w:ascii="Arial" w:hAnsi="Arial" w:cs="Arial"/>
                <w:b/>
                <w:bCs/>
                <w:i/>
                <w:iCs/>
                <w:sz w:val="18"/>
                <w:szCs w:val="18"/>
                <w:u w:val="single"/>
              </w:rPr>
            </w:pPr>
            <w:r w:rsidRPr="00025549">
              <w:rPr>
                <w:rFonts w:ascii="Arial" w:hAnsi="Arial" w:cs="Arial"/>
                <w:b/>
                <w:bCs/>
                <w:i/>
                <w:iCs/>
                <w:sz w:val="18"/>
                <w:szCs w:val="18"/>
                <w:u w:val="single"/>
              </w:rPr>
              <w:t>3 árboles en espacio privado</w:t>
            </w:r>
          </w:p>
        </w:tc>
      </w:tr>
    </w:tbl>
    <w:p w:rsidR="00393E69" w:rsidRPr="0068259D" w:rsidRDefault="00393E69" w:rsidP="00393E69">
      <w:pPr>
        <w:jc w:val="both"/>
        <w:rPr>
          <w:rFonts w:ascii="Arial" w:hAnsi="Arial" w:cs="Arial"/>
          <w:b/>
          <w:i/>
          <w:iCs/>
          <w:sz w:val="18"/>
          <w:szCs w:val="18"/>
        </w:rPr>
      </w:pPr>
    </w:p>
    <w:p w:rsidR="00393E69" w:rsidRPr="006C1EFF" w:rsidRDefault="00393E69" w:rsidP="00393E69">
      <w:pPr>
        <w:jc w:val="both"/>
        <w:rPr>
          <w:rFonts w:ascii="Arial" w:hAnsi="Arial" w:cs="Arial"/>
          <w:b/>
          <w:bCs/>
          <w:i/>
          <w:iCs/>
          <w:sz w:val="18"/>
          <w:szCs w:val="18"/>
        </w:rPr>
      </w:pPr>
      <w:r w:rsidRPr="006C1EFF">
        <w:rPr>
          <w:rFonts w:ascii="Arial" w:hAnsi="Arial" w:cs="Arial"/>
          <w:b/>
          <w:bCs/>
          <w:i/>
          <w:iCs/>
          <w:sz w:val="18"/>
          <w:szCs w:val="18"/>
        </w:rPr>
        <w:t>ANÁLISIS DE LAS ACTIVIDADES SILVICULTURALES CONSIDERADAS:</w:t>
      </w:r>
    </w:p>
    <w:p w:rsidR="00393E69" w:rsidRDefault="00393E69" w:rsidP="00393E69">
      <w:pPr>
        <w:jc w:val="both"/>
        <w:rPr>
          <w:rFonts w:ascii="Arial" w:hAnsi="Arial" w:cs="Arial"/>
          <w:bCs/>
          <w:i/>
          <w:iCs/>
          <w:sz w:val="18"/>
          <w:szCs w:val="18"/>
        </w:rPr>
      </w:pPr>
    </w:p>
    <w:p w:rsidR="00025549" w:rsidRPr="00025549" w:rsidRDefault="00025549" w:rsidP="00025549">
      <w:pPr>
        <w:jc w:val="both"/>
        <w:rPr>
          <w:rFonts w:ascii="Arial" w:hAnsi="Arial" w:cs="Arial"/>
          <w:bCs/>
          <w:i/>
          <w:iCs/>
          <w:sz w:val="18"/>
          <w:szCs w:val="18"/>
        </w:rPr>
      </w:pPr>
      <w:r w:rsidRPr="00025549">
        <w:rPr>
          <w:rFonts w:ascii="Arial" w:hAnsi="Arial" w:cs="Arial"/>
          <w:bCs/>
          <w:i/>
          <w:iCs/>
          <w:sz w:val="18"/>
          <w:szCs w:val="18"/>
        </w:rPr>
        <w:t>El presente Concepto Técnico aplica para tres (3) individuos arbóreos emplazados en espacio privado, para los cuales, luego de la evaluación silvicultural realizada y teniendo en cuenta la cartografía allegada, se considera técnicamente viable:</w:t>
      </w:r>
    </w:p>
    <w:p w:rsidR="00025549" w:rsidRPr="00025549" w:rsidRDefault="00025549" w:rsidP="00025549">
      <w:pPr>
        <w:jc w:val="both"/>
        <w:rPr>
          <w:rFonts w:ascii="Arial" w:hAnsi="Arial" w:cs="Arial"/>
          <w:bCs/>
          <w:i/>
          <w:iCs/>
          <w:sz w:val="18"/>
          <w:szCs w:val="18"/>
        </w:rPr>
      </w:pPr>
    </w:p>
    <w:p w:rsidR="00025549" w:rsidRPr="00025549" w:rsidRDefault="00025549" w:rsidP="00025549">
      <w:pPr>
        <w:numPr>
          <w:ilvl w:val="0"/>
          <w:numId w:val="25"/>
        </w:numPr>
        <w:jc w:val="both"/>
        <w:rPr>
          <w:rFonts w:ascii="Arial" w:hAnsi="Arial" w:cs="Arial"/>
          <w:bCs/>
          <w:i/>
          <w:iCs/>
          <w:sz w:val="18"/>
          <w:szCs w:val="18"/>
        </w:rPr>
      </w:pPr>
      <w:r w:rsidRPr="00025549">
        <w:rPr>
          <w:rFonts w:ascii="Arial" w:hAnsi="Arial" w:cs="Arial"/>
          <w:bCs/>
          <w:i/>
          <w:iCs/>
          <w:sz w:val="18"/>
          <w:szCs w:val="18"/>
        </w:rPr>
        <w:t>La tala de tres (3) (100 %) individuos arbóreos, teniendo en cuenta sus deficientes condiciones físicas y/o sanitarias actuales enmarcadas en arquitectura pobre, marchitamiento parcial de copa, grietas y/o fisuras en el eje longitudinal del fuste; además, se encuentran torcidos e inclinados, y aunada la interferencia directa que presentan con la ejecución de la obra, impiden considerar una actividad silvicultural alterna. Para los tres (3) (100 %) individuos arbóreos viabilizados para tala, se precisa lo siguiente:</w:t>
      </w:r>
    </w:p>
    <w:p w:rsidR="00025549" w:rsidRPr="00025549" w:rsidRDefault="00025549" w:rsidP="00025549">
      <w:pPr>
        <w:jc w:val="both"/>
        <w:rPr>
          <w:rFonts w:ascii="Arial" w:hAnsi="Arial" w:cs="Arial"/>
          <w:bCs/>
          <w:i/>
          <w:iCs/>
          <w:sz w:val="18"/>
          <w:szCs w:val="18"/>
        </w:rPr>
      </w:pPr>
    </w:p>
    <w:p w:rsidR="00025549" w:rsidRPr="00025549" w:rsidRDefault="00025549" w:rsidP="00025549">
      <w:pPr>
        <w:numPr>
          <w:ilvl w:val="0"/>
          <w:numId w:val="26"/>
        </w:numPr>
        <w:ind w:left="1276"/>
        <w:jc w:val="both"/>
        <w:rPr>
          <w:rFonts w:ascii="Arial" w:hAnsi="Arial" w:cs="Arial"/>
          <w:bCs/>
          <w:i/>
          <w:iCs/>
          <w:sz w:val="18"/>
          <w:szCs w:val="18"/>
        </w:rPr>
      </w:pPr>
      <w:r w:rsidRPr="00025549">
        <w:rPr>
          <w:rFonts w:ascii="Arial" w:hAnsi="Arial" w:cs="Arial"/>
          <w:bCs/>
          <w:i/>
          <w:iCs/>
          <w:sz w:val="18"/>
          <w:szCs w:val="18"/>
        </w:rPr>
        <w:t xml:space="preserve">Los tres (3) (100 %) ejemplares arbóreos corresponden a especies exóticas. </w:t>
      </w:r>
    </w:p>
    <w:p w:rsidR="00025549" w:rsidRPr="00025549" w:rsidRDefault="00025549" w:rsidP="00025549">
      <w:pPr>
        <w:numPr>
          <w:ilvl w:val="0"/>
          <w:numId w:val="26"/>
        </w:numPr>
        <w:ind w:left="1276"/>
        <w:jc w:val="both"/>
        <w:rPr>
          <w:rFonts w:ascii="Arial" w:hAnsi="Arial" w:cs="Arial"/>
          <w:bCs/>
          <w:i/>
          <w:iCs/>
          <w:sz w:val="18"/>
          <w:szCs w:val="18"/>
        </w:rPr>
      </w:pPr>
      <w:r w:rsidRPr="00025549">
        <w:rPr>
          <w:rFonts w:ascii="Arial" w:hAnsi="Arial" w:cs="Arial"/>
          <w:bCs/>
          <w:i/>
          <w:iCs/>
          <w:sz w:val="18"/>
          <w:szCs w:val="18"/>
        </w:rPr>
        <w:t>Los tres (3) (100 %) individuos arbóreos no son aptos para el arbolado urbano.</w:t>
      </w:r>
    </w:p>
    <w:p w:rsidR="00025549" w:rsidRPr="00025549" w:rsidRDefault="00025549" w:rsidP="00025549">
      <w:pPr>
        <w:numPr>
          <w:ilvl w:val="0"/>
          <w:numId w:val="26"/>
        </w:numPr>
        <w:ind w:left="1276"/>
        <w:jc w:val="both"/>
        <w:rPr>
          <w:rFonts w:ascii="Arial" w:hAnsi="Arial" w:cs="Arial"/>
          <w:b/>
          <w:bCs/>
          <w:i/>
          <w:iCs/>
          <w:sz w:val="18"/>
          <w:szCs w:val="18"/>
        </w:rPr>
      </w:pPr>
      <w:r w:rsidRPr="00025549">
        <w:rPr>
          <w:rFonts w:ascii="Arial" w:hAnsi="Arial" w:cs="Arial"/>
          <w:bCs/>
          <w:i/>
          <w:iCs/>
          <w:sz w:val="18"/>
          <w:szCs w:val="18"/>
        </w:rPr>
        <w:t>Los (3) (100 %) ejemplares arbóreos no son aptos y/o resistentes a la actividad silvicultural de bloqueo y traslado.</w:t>
      </w:r>
    </w:p>
    <w:p w:rsidR="00393E69" w:rsidRPr="00025549" w:rsidRDefault="00025549" w:rsidP="00393E69">
      <w:pPr>
        <w:numPr>
          <w:ilvl w:val="0"/>
          <w:numId w:val="26"/>
        </w:numPr>
        <w:ind w:left="1276"/>
        <w:jc w:val="both"/>
        <w:rPr>
          <w:rFonts w:ascii="Arial" w:hAnsi="Arial" w:cs="Arial"/>
          <w:i/>
          <w:iCs/>
          <w:sz w:val="18"/>
          <w:szCs w:val="18"/>
        </w:rPr>
      </w:pPr>
      <w:r w:rsidRPr="00025549">
        <w:rPr>
          <w:rFonts w:ascii="Arial" w:hAnsi="Arial" w:cs="Arial"/>
          <w:i/>
          <w:iCs/>
          <w:sz w:val="18"/>
          <w:szCs w:val="18"/>
        </w:rPr>
        <w:t>Los tres (3) individuos arbóreos corresponden a especies susceptibles al volcamiento.</w:t>
      </w:r>
    </w:p>
    <w:p w:rsidR="00393E69" w:rsidRPr="006705AC" w:rsidRDefault="00393E69" w:rsidP="00393E69">
      <w:pPr>
        <w:jc w:val="both"/>
        <w:rPr>
          <w:rFonts w:ascii="Arial" w:hAnsi="Arial" w:cs="Arial"/>
          <w:bCs/>
          <w:i/>
          <w:iCs/>
          <w:sz w:val="18"/>
          <w:szCs w:val="18"/>
        </w:rPr>
      </w:pPr>
    </w:p>
    <w:p w:rsidR="00393E69" w:rsidRPr="006705AC" w:rsidRDefault="00393E69" w:rsidP="00393E69">
      <w:pPr>
        <w:jc w:val="both"/>
        <w:rPr>
          <w:rFonts w:ascii="Arial" w:hAnsi="Arial" w:cs="Arial"/>
          <w:b/>
          <w:bCs/>
          <w:i/>
          <w:iCs/>
          <w:sz w:val="18"/>
          <w:szCs w:val="18"/>
        </w:rPr>
      </w:pPr>
      <w:r w:rsidRPr="006705AC">
        <w:rPr>
          <w:rFonts w:ascii="Arial" w:hAnsi="Arial" w:cs="Arial"/>
          <w:b/>
          <w:bCs/>
          <w:i/>
          <w:iCs/>
          <w:sz w:val="18"/>
          <w:szCs w:val="18"/>
        </w:rPr>
        <w:t>MEDIDAS DE MITIGACIÓN Y COMPENSACIÓN DE LOS IMPACTOS Y EFECTOS AMBIENTALES:</w:t>
      </w:r>
    </w:p>
    <w:p w:rsidR="00393E69" w:rsidRPr="006C1EFF" w:rsidRDefault="00393E69" w:rsidP="00393E69">
      <w:pPr>
        <w:jc w:val="both"/>
        <w:rPr>
          <w:rFonts w:ascii="Arial" w:hAnsi="Arial" w:cs="Arial"/>
          <w:b/>
          <w:bCs/>
          <w:i/>
          <w:iCs/>
          <w:sz w:val="18"/>
          <w:szCs w:val="18"/>
        </w:rPr>
      </w:pPr>
    </w:p>
    <w:p w:rsidR="00025549" w:rsidRPr="00025549" w:rsidRDefault="00025549" w:rsidP="00025549">
      <w:pPr>
        <w:jc w:val="both"/>
        <w:rPr>
          <w:rFonts w:ascii="Arial" w:hAnsi="Arial" w:cs="Arial"/>
          <w:bCs/>
          <w:i/>
          <w:iCs/>
          <w:sz w:val="18"/>
          <w:szCs w:val="18"/>
        </w:rPr>
      </w:pPr>
      <w:r w:rsidRPr="00025549">
        <w:rPr>
          <w:rFonts w:ascii="Arial" w:hAnsi="Arial" w:cs="Arial"/>
          <w:bCs/>
          <w:i/>
          <w:iCs/>
          <w:sz w:val="18"/>
          <w:szCs w:val="18"/>
        </w:rPr>
        <w:t>Una vez sea expedido y ejecutoriado el Acto Administrativo que autorice las diferentes actividades silviculturales viabilizadas en el presente Concepto Técnico, el autorizado deberá:</w:t>
      </w:r>
    </w:p>
    <w:p w:rsidR="00025549" w:rsidRPr="00025549" w:rsidRDefault="00025549" w:rsidP="00025549">
      <w:pPr>
        <w:jc w:val="both"/>
        <w:rPr>
          <w:rFonts w:ascii="Arial" w:hAnsi="Arial" w:cs="Arial"/>
          <w:bCs/>
          <w:i/>
          <w:iCs/>
          <w:sz w:val="18"/>
          <w:szCs w:val="18"/>
        </w:rPr>
      </w:pPr>
    </w:p>
    <w:p w:rsidR="00025549" w:rsidRPr="00025549" w:rsidRDefault="00025549" w:rsidP="00025549">
      <w:pPr>
        <w:numPr>
          <w:ilvl w:val="0"/>
          <w:numId w:val="20"/>
        </w:numPr>
        <w:jc w:val="both"/>
        <w:rPr>
          <w:rFonts w:ascii="Arial" w:hAnsi="Arial" w:cs="Arial"/>
          <w:bCs/>
          <w:i/>
          <w:iCs/>
          <w:sz w:val="18"/>
          <w:szCs w:val="18"/>
        </w:rPr>
      </w:pPr>
      <w:r w:rsidRPr="00025549">
        <w:rPr>
          <w:rFonts w:ascii="Arial" w:hAnsi="Arial" w:cs="Arial"/>
          <w:bCs/>
          <w:i/>
          <w:iCs/>
          <w:sz w:val="18"/>
          <w:szCs w:val="18"/>
        </w:rPr>
        <w:t>Con relación a las talas autorizadas, se aclara que, deberán ejecutarse de manera gradual y de conformidad con lo estipulado en el plan detallado de trabajo (PDT) asociado al cronograma de intervención silvicultural.</w:t>
      </w:r>
    </w:p>
    <w:p w:rsidR="00025549" w:rsidRPr="00025549" w:rsidRDefault="00025549" w:rsidP="00025549">
      <w:pPr>
        <w:jc w:val="both"/>
        <w:rPr>
          <w:rFonts w:ascii="Arial" w:hAnsi="Arial" w:cs="Arial"/>
          <w:bCs/>
          <w:i/>
          <w:iCs/>
          <w:sz w:val="18"/>
          <w:szCs w:val="18"/>
        </w:rPr>
      </w:pPr>
    </w:p>
    <w:p w:rsidR="00025549" w:rsidRPr="00025549" w:rsidRDefault="00025549" w:rsidP="00025549">
      <w:pPr>
        <w:numPr>
          <w:ilvl w:val="0"/>
          <w:numId w:val="20"/>
        </w:numPr>
        <w:jc w:val="both"/>
        <w:rPr>
          <w:rFonts w:ascii="Arial" w:hAnsi="Arial" w:cs="Arial"/>
          <w:bCs/>
          <w:i/>
          <w:iCs/>
          <w:sz w:val="18"/>
          <w:szCs w:val="18"/>
        </w:rPr>
      </w:pPr>
      <w:r w:rsidRPr="00025549">
        <w:rPr>
          <w:rFonts w:ascii="Arial" w:hAnsi="Arial" w:cs="Arial"/>
          <w:bCs/>
          <w:i/>
          <w:iCs/>
          <w:sz w:val="18"/>
          <w:szCs w:val="18"/>
        </w:rPr>
        <w:t xml:space="preserve">Garantizar la persistencia del recurso forestal autorizado para tala compensando de manera monetaria a través de consignación, de acuerdo con lo establecido en el numeral VII del presente Concepto Técnico, ya </w:t>
      </w:r>
      <w:r w:rsidRPr="00025549">
        <w:rPr>
          <w:rFonts w:ascii="Arial" w:hAnsi="Arial" w:cs="Arial"/>
          <w:bCs/>
          <w:i/>
          <w:iCs/>
          <w:sz w:val="18"/>
          <w:szCs w:val="18"/>
        </w:rPr>
        <w:lastRenderedPageBreak/>
        <w:t>que no presentó diseño paisajístico aprobado; la cual, corresponde a $ 11,084,146 (M/cte.) equivalentes a 16.41 IVP(s). Es importante precisar que, los recursos recaudados serán destinados a financiar las actividades de plantación y mantenimiento de la cobertura vegetal, incluidos en el Plan de Arborización y Jardinería del Jardín Botánico de Bogotá “José Celestino Mutis” - JBB.</w:t>
      </w:r>
    </w:p>
    <w:p w:rsidR="00393E69" w:rsidRDefault="00393E69" w:rsidP="00393E69">
      <w:pPr>
        <w:jc w:val="both"/>
        <w:rPr>
          <w:rFonts w:ascii="Arial" w:hAnsi="Arial" w:cs="Arial"/>
          <w:b/>
          <w:i/>
          <w:iCs/>
          <w:sz w:val="18"/>
          <w:szCs w:val="18"/>
        </w:rPr>
      </w:pPr>
    </w:p>
    <w:p w:rsidR="00393E69" w:rsidRPr="0068259D" w:rsidRDefault="00393E69" w:rsidP="00393E69">
      <w:pPr>
        <w:jc w:val="both"/>
        <w:rPr>
          <w:rFonts w:ascii="Arial" w:hAnsi="Arial" w:cs="Arial"/>
          <w:b/>
          <w:i/>
          <w:iCs/>
          <w:sz w:val="18"/>
          <w:szCs w:val="18"/>
        </w:rPr>
      </w:pPr>
      <w:r w:rsidRPr="0068259D">
        <w:rPr>
          <w:rFonts w:ascii="Arial" w:hAnsi="Arial" w:cs="Arial"/>
          <w:b/>
          <w:i/>
          <w:iCs/>
          <w:sz w:val="18"/>
          <w:szCs w:val="18"/>
        </w:rPr>
        <w:t xml:space="preserve">GENERALIDADES: </w:t>
      </w:r>
    </w:p>
    <w:p w:rsidR="00393E69" w:rsidRDefault="00393E69" w:rsidP="00393E69">
      <w:pPr>
        <w:jc w:val="both"/>
        <w:rPr>
          <w:rFonts w:ascii="Arial" w:hAnsi="Arial" w:cs="Arial"/>
          <w:bCs/>
          <w:i/>
          <w:iCs/>
          <w:sz w:val="18"/>
          <w:szCs w:val="18"/>
        </w:rPr>
      </w:pPr>
    </w:p>
    <w:p w:rsidR="00025549" w:rsidRPr="00025549" w:rsidRDefault="00025549" w:rsidP="00025549">
      <w:pPr>
        <w:jc w:val="both"/>
        <w:rPr>
          <w:rFonts w:ascii="Arial" w:hAnsi="Arial" w:cs="Arial"/>
          <w:bCs/>
          <w:i/>
          <w:iCs/>
          <w:sz w:val="18"/>
          <w:szCs w:val="18"/>
        </w:rPr>
      </w:pPr>
      <w:r w:rsidRPr="00025549">
        <w:rPr>
          <w:rFonts w:ascii="Arial" w:hAnsi="Arial" w:cs="Arial"/>
          <w:bCs/>
          <w:i/>
          <w:iCs/>
          <w:sz w:val="18"/>
          <w:szCs w:val="18"/>
        </w:rPr>
        <w:t>Una vez sea expedido y ejecutoriado el Acto Administrativo que autorice las actividades silviculturales viabilizadas en el presente Concepto Técnico, el autorizado deberá:</w:t>
      </w:r>
    </w:p>
    <w:p w:rsidR="00025549" w:rsidRPr="00025549" w:rsidRDefault="00025549" w:rsidP="00025549">
      <w:pPr>
        <w:jc w:val="both"/>
        <w:rPr>
          <w:rFonts w:ascii="Arial" w:hAnsi="Arial" w:cs="Arial"/>
          <w:bCs/>
          <w:i/>
          <w:iCs/>
          <w:sz w:val="18"/>
          <w:szCs w:val="18"/>
        </w:rPr>
      </w:pPr>
    </w:p>
    <w:p w:rsidR="00025549" w:rsidRPr="00025549" w:rsidRDefault="00025549" w:rsidP="00025549">
      <w:pPr>
        <w:numPr>
          <w:ilvl w:val="0"/>
          <w:numId w:val="27"/>
        </w:numPr>
        <w:jc w:val="both"/>
        <w:rPr>
          <w:rFonts w:ascii="Arial" w:hAnsi="Arial" w:cs="Arial"/>
          <w:bCs/>
          <w:i/>
          <w:iCs/>
          <w:sz w:val="18"/>
          <w:szCs w:val="18"/>
        </w:rPr>
      </w:pPr>
      <w:r w:rsidRPr="00025549">
        <w:rPr>
          <w:rFonts w:ascii="Arial" w:hAnsi="Arial" w:cs="Arial"/>
          <w:bCs/>
          <w:i/>
          <w:iCs/>
          <w:sz w:val="18"/>
          <w:szCs w:val="18"/>
        </w:rPr>
        <w:t xml:space="preserve">Ejecutar las actividades silviculturales autorizados de forma técnica, con personal idóneo y bajo la supervisión de un profesional con experiencia en silvicultura urbana, siguiendo los lineamientos establecidos en el Manual de Silvicultura Urbana, Zonas Verdes y Jardinería para Bogotá; y de quien se deberá presentar la tarjeta profesional en los documentos que de esta actividad se desprendan. </w:t>
      </w:r>
    </w:p>
    <w:p w:rsidR="00025549" w:rsidRPr="00025549" w:rsidRDefault="00025549" w:rsidP="00025549">
      <w:pPr>
        <w:jc w:val="both"/>
        <w:rPr>
          <w:rFonts w:ascii="Arial" w:hAnsi="Arial" w:cs="Arial"/>
          <w:bCs/>
          <w:i/>
          <w:iCs/>
          <w:sz w:val="18"/>
          <w:szCs w:val="18"/>
        </w:rPr>
      </w:pPr>
    </w:p>
    <w:p w:rsidR="00025549" w:rsidRPr="00025549" w:rsidRDefault="00025549" w:rsidP="00025549">
      <w:pPr>
        <w:numPr>
          <w:ilvl w:val="0"/>
          <w:numId w:val="27"/>
        </w:numPr>
        <w:jc w:val="both"/>
        <w:rPr>
          <w:rFonts w:ascii="Arial" w:hAnsi="Arial" w:cs="Arial"/>
          <w:bCs/>
          <w:i/>
          <w:iCs/>
          <w:sz w:val="18"/>
          <w:szCs w:val="18"/>
        </w:rPr>
      </w:pPr>
      <w:r w:rsidRPr="00025549">
        <w:rPr>
          <w:rFonts w:ascii="Arial" w:hAnsi="Arial" w:cs="Arial"/>
          <w:bCs/>
          <w:i/>
          <w:iCs/>
          <w:sz w:val="18"/>
          <w:szCs w:val="18"/>
        </w:rPr>
        <w:t>Adelantar previo a la ejecución de las actividades silviculturales autorizadas el trabajo social con la comunidad, con el fin de hacerlos conocedores y partícipes del tema.</w:t>
      </w:r>
    </w:p>
    <w:p w:rsidR="00025549" w:rsidRPr="00025549" w:rsidRDefault="00025549" w:rsidP="00025549">
      <w:pPr>
        <w:jc w:val="both"/>
        <w:rPr>
          <w:rFonts w:ascii="Arial" w:hAnsi="Arial" w:cs="Arial"/>
          <w:bCs/>
          <w:i/>
          <w:iCs/>
          <w:sz w:val="18"/>
          <w:szCs w:val="18"/>
        </w:rPr>
      </w:pPr>
    </w:p>
    <w:p w:rsidR="00025549" w:rsidRPr="00025549" w:rsidRDefault="00025549" w:rsidP="00025549">
      <w:pPr>
        <w:numPr>
          <w:ilvl w:val="0"/>
          <w:numId w:val="27"/>
        </w:numPr>
        <w:jc w:val="both"/>
        <w:rPr>
          <w:rFonts w:ascii="Arial" w:hAnsi="Arial" w:cs="Arial"/>
          <w:bCs/>
          <w:i/>
          <w:iCs/>
          <w:sz w:val="18"/>
          <w:szCs w:val="18"/>
        </w:rPr>
      </w:pPr>
      <w:r w:rsidRPr="00025549">
        <w:rPr>
          <w:rFonts w:ascii="Arial" w:hAnsi="Arial" w:cs="Arial"/>
          <w:bCs/>
          <w:i/>
          <w:iCs/>
          <w:sz w:val="18"/>
          <w:szCs w:val="18"/>
        </w:rPr>
        <w:t>Allegar el Informe Técnico del uso y/o disposición final que se le dio a los residuos vegetales resultantes de las intervenciones silviculturales autorizadas (incluyendo el registro fotográfico respectivo y/o el certificado de disposición final según corresponda), dentro de las vigencias de ejecución que determine el Acto Administrativo.</w:t>
      </w:r>
    </w:p>
    <w:p w:rsidR="00025549" w:rsidRPr="00025549" w:rsidRDefault="00025549" w:rsidP="00025549">
      <w:pPr>
        <w:jc w:val="both"/>
        <w:rPr>
          <w:rFonts w:ascii="Arial" w:hAnsi="Arial" w:cs="Arial"/>
          <w:bCs/>
          <w:i/>
          <w:iCs/>
          <w:sz w:val="18"/>
          <w:szCs w:val="18"/>
        </w:rPr>
      </w:pPr>
    </w:p>
    <w:p w:rsidR="00025549" w:rsidRPr="00025549" w:rsidRDefault="00025549" w:rsidP="00025549">
      <w:pPr>
        <w:numPr>
          <w:ilvl w:val="0"/>
          <w:numId w:val="27"/>
        </w:numPr>
        <w:jc w:val="both"/>
        <w:rPr>
          <w:rFonts w:ascii="Arial" w:hAnsi="Arial" w:cs="Arial"/>
          <w:bCs/>
          <w:i/>
          <w:iCs/>
          <w:sz w:val="18"/>
          <w:szCs w:val="18"/>
        </w:rPr>
      </w:pPr>
      <w:r w:rsidRPr="00025549">
        <w:rPr>
          <w:rFonts w:ascii="Arial" w:hAnsi="Arial" w:cs="Arial"/>
          <w:bCs/>
          <w:i/>
          <w:iCs/>
          <w:sz w:val="18"/>
          <w:szCs w:val="18"/>
        </w:rPr>
        <w:t>Entregar el Informe Técnico respectivo cuando se ejecuten las actividades silviculturales autorizadas dentro de las vigencias de ejecución que determine el Acto Administrativo, usando los formatos definidos por esta Entidad para tal fin.</w:t>
      </w:r>
    </w:p>
    <w:p w:rsidR="00393E69" w:rsidRDefault="00393E69" w:rsidP="00393E69">
      <w:pPr>
        <w:jc w:val="both"/>
        <w:rPr>
          <w:rFonts w:ascii="Arial" w:hAnsi="Arial" w:cs="Arial"/>
          <w:bCs/>
          <w:i/>
          <w:iCs/>
          <w:sz w:val="18"/>
          <w:szCs w:val="18"/>
        </w:rPr>
      </w:pPr>
    </w:p>
    <w:p w:rsidR="00393E69" w:rsidRDefault="00393E69" w:rsidP="00393E69">
      <w:pPr>
        <w:jc w:val="both"/>
        <w:rPr>
          <w:rFonts w:ascii="Arial" w:hAnsi="Arial" w:cs="Arial"/>
          <w:bCs/>
          <w:i/>
          <w:iCs/>
          <w:sz w:val="18"/>
          <w:szCs w:val="18"/>
        </w:rPr>
      </w:pPr>
      <w:r w:rsidRPr="0068259D">
        <w:rPr>
          <w:rFonts w:ascii="Arial" w:hAnsi="Arial" w:cs="Arial"/>
          <w:b/>
          <w:i/>
          <w:iCs/>
          <w:sz w:val="18"/>
          <w:szCs w:val="18"/>
        </w:rPr>
        <w:t xml:space="preserve">MEDIDAS DE </w:t>
      </w:r>
      <w:r>
        <w:rPr>
          <w:rFonts w:ascii="Arial" w:hAnsi="Arial" w:cs="Arial"/>
          <w:b/>
          <w:i/>
          <w:iCs/>
          <w:sz w:val="18"/>
          <w:szCs w:val="18"/>
        </w:rPr>
        <w:t>MANEJO ESPECIAL:</w:t>
      </w:r>
    </w:p>
    <w:p w:rsidR="00393E69" w:rsidRDefault="00393E69" w:rsidP="00393E69">
      <w:pPr>
        <w:jc w:val="both"/>
        <w:rPr>
          <w:rFonts w:ascii="Arial" w:hAnsi="Arial" w:cs="Arial"/>
          <w:bCs/>
          <w:i/>
          <w:iCs/>
          <w:sz w:val="18"/>
          <w:szCs w:val="18"/>
        </w:rPr>
      </w:pPr>
    </w:p>
    <w:p w:rsidR="00025549" w:rsidRPr="00025549" w:rsidRDefault="00025549" w:rsidP="00025549">
      <w:pPr>
        <w:jc w:val="both"/>
        <w:rPr>
          <w:rFonts w:ascii="Arial" w:hAnsi="Arial" w:cs="Arial"/>
          <w:bCs/>
          <w:i/>
          <w:iCs/>
          <w:sz w:val="18"/>
          <w:szCs w:val="18"/>
        </w:rPr>
      </w:pPr>
      <w:r w:rsidRPr="00025549">
        <w:rPr>
          <w:rFonts w:ascii="Arial" w:hAnsi="Arial" w:cs="Arial"/>
          <w:bCs/>
          <w:i/>
          <w:iCs/>
          <w:sz w:val="18"/>
          <w:szCs w:val="18"/>
        </w:rPr>
        <w:t xml:space="preserve">El autorizado deberá seguir de forma estricta desde el inicio hasta la culminación de la obra, lo establecido en los siguientes documentos; actividades que serán objeto de seguimiento por parte de esta Autoridad Ambiental: </w:t>
      </w:r>
    </w:p>
    <w:p w:rsidR="00025549" w:rsidRPr="00025549" w:rsidRDefault="00025549" w:rsidP="00025549">
      <w:pPr>
        <w:jc w:val="both"/>
        <w:rPr>
          <w:rFonts w:ascii="Arial" w:hAnsi="Arial" w:cs="Arial"/>
          <w:bCs/>
          <w:i/>
          <w:iCs/>
          <w:sz w:val="18"/>
          <w:szCs w:val="18"/>
        </w:rPr>
      </w:pPr>
    </w:p>
    <w:p w:rsidR="00025549" w:rsidRPr="00025549" w:rsidRDefault="00025549" w:rsidP="00025549">
      <w:pPr>
        <w:numPr>
          <w:ilvl w:val="0"/>
          <w:numId w:val="28"/>
        </w:numPr>
        <w:jc w:val="both"/>
        <w:rPr>
          <w:rFonts w:ascii="Arial" w:hAnsi="Arial" w:cs="Arial"/>
          <w:bCs/>
          <w:i/>
          <w:iCs/>
          <w:sz w:val="18"/>
          <w:szCs w:val="18"/>
        </w:rPr>
      </w:pPr>
      <w:r w:rsidRPr="00025549">
        <w:rPr>
          <w:rFonts w:ascii="Arial" w:hAnsi="Arial" w:cs="Arial"/>
          <w:bCs/>
          <w:i/>
          <w:iCs/>
          <w:sz w:val="18"/>
          <w:szCs w:val="18"/>
        </w:rPr>
        <w:t>Decreto 507 de 2023 “Por el cual se adopta el modelo y los lineamientos para la gestión integral de los Residuos de Construcción y Demolición - RCD en Bogotá D.C., y se adoptan otras disposiciones”.</w:t>
      </w:r>
    </w:p>
    <w:p w:rsidR="00025549" w:rsidRPr="00025549" w:rsidRDefault="00025549" w:rsidP="00025549">
      <w:pPr>
        <w:numPr>
          <w:ilvl w:val="0"/>
          <w:numId w:val="28"/>
        </w:numPr>
        <w:jc w:val="both"/>
        <w:rPr>
          <w:rFonts w:ascii="Arial" w:hAnsi="Arial" w:cs="Arial"/>
          <w:bCs/>
          <w:i/>
          <w:iCs/>
          <w:sz w:val="18"/>
          <w:szCs w:val="18"/>
        </w:rPr>
      </w:pPr>
      <w:r w:rsidRPr="00025549">
        <w:rPr>
          <w:rFonts w:ascii="Arial" w:hAnsi="Arial" w:cs="Arial"/>
          <w:bCs/>
          <w:i/>
          <w:iCs/>
          <w:sz w:val="18"/>
          <w:szCs w:val="18"/>
        </w:rPr>
        <w:t>Resolución 01138 de 2013 “Por la cual se adopta la Guía de Manejo Ambiental para el Sector de La Construcción y se toman otras determinaciones”.</w:t>
      </w:r>
    </w:p>
    <w:p w:rsidR="00025549" w:rsidRPr="00025549" w:rsidRDefault="00025549" w:rsidP="00025549">
      <w:pPr>
        <w:numPr>
          <w:ilvl w:val="0"/>
          <w:numId w:val="28"/>
        </w:numPr>
        <w:jc w:val="both"/>
        <w:rPr>
          <w:rFonts w:ascii="Arial" w:hAnsi="Arial" w:cs="Arial"/>
          <w:bCs/>
          <w:i/>
          <w:iCs/>
          <w:sz w:val="18"/>
          <w:szCs w:val="18"/>
        </w:rPr>
      </w:pPr>
      <w:r w:rsidRPr="00025549">
        <w:rPr>
          <w:rFonts w:ascii="Arial" w:hAnsi="Arial" w:cs="Arial"/>
          <w:bCs/>
          <w:i/>
          <w:iCs/>
          <w:sz w:val="18"/>
          <w:szCs w:val="18"/>
        </w:rPr>
        <w:t xml:space="preserve">Guía de arquitectura amigable con las aves y los murciélagos. </w:t>
      </w:r>
    </w:p>
    <w:p w:rsidR="00393E69" w:rsidRDefault="00393E69" w:rsidP="00393E69">
      <w:pPr>
        <w:jc w:val="both"/>
        <w:rPr>
          <w:rFonts w:ascii="Arial" w:hAnsi="Arial" w:cs="Arial"/>
          <w:bCs/>
          <w:i/>
          <w:iCs/>
          <w:sz w:val="18"/>
          <w:szCs w:val="18"/>
        </w:rPr>
      </w:pPr>
    </w:p>
    <w:p w:rsidR="00393E69" w:rsidRDefault="00393E69" w:rsidP="00393E69">
      <w:pPr>
        <w:jc w:val="center"/>
        <w:rPr>
          <w:rFonts w:ascii="Arial" w:hAnsi="Arial" w:cs="Arial"/>
          <w:b/>
          <w:i/>
          <w:iCs/>
          <w:sz w:val="18"/>
          <w:szCs w:val="18"/>
        </w:rPr>
      </w:pPr>
      <w:r w:rsidRPr="0068259D">
        <w:rPr>
          <w:rFonts w:ascii="Arial" w:hAnsi="Arial" w:cs="Arial"/>
          <w:b/>
          <w:i/>
          <w:iCs/>
          <w:sz w:val="18"/>
          <w:szCs w:val="18"/>
        </w:rPr>
        <w:t>VII. OBLIGACIONES</w:t>
      </w:r>
    </w:p>
    <w:p w:rsidR="00393E69" w:rsidRDefault="00393E69" w:rsidP="00393E69">
      <w:pPr>
        <w:rPr>
          <w:rFonts w:ascii="Arial" w:hAnsi="Arial" w:cs="Arial"/>
          <w:b/>
          <w:i/>
          <w:iCs/>
          <w:sz w:val="18"/>
          <w:szCs w:val="18"/>
        </w:rPr>
      </w:pPr>
    </w:p>
    <w:p w:rsidR="00393E69" w:rsidRDefault="00393E69" w:rsidP="00393E69">
      <w:pPr>
        <w:jc w:val="both"/>
        <w:rPr>
          <w:rFonts w:ascii="Arial" w:hAnsi="Arial" w:cs="Arial"/>
          <w:bCs/>
          <w:i/>
          <w:iCs/>
          <w:sz w:val="18"/>
          <w:szCs w:val="18"/>
        </w:rPr>
      </w:pPr>
      <w:r w:rsidRPr="0068259D">
        <w:rPr>
          <w:rFonts w:ascii="Arial" w:hAnsi="Arial" w:cs="Arial"/>
          <w:bCs/>
          <w:i/>
          <w:iCs/>
          <w:sz w:val="18"/>
          <w:szCs w:val="18"/>
        </w:rPr>
        <w:t>La vegetación evaluada y registrada en el numeral III del presente formato, NO requiere Salvoconducto de Movilización.</w:t>
      </w:r>
    </w:p>
    <w:p w:rsidR="00393E69" w:rsidRDefault="00393E69" w:rsidP="00393E69">
      <w:pPr>
        <w:jc w:val="both"/>
        <w:rPr>
          <w:rFonts w:ascii="Arial" w:hAnsi="Arial" w:cs="Arial"/>
          <w:bCs/>
          <w:i/>
          <w:iCs/>
          <w:sz w:val="18"/>
          <w:szCs w:val="18"/>
        </w:rPr>
      </w:pPr>
    </w:p>
    <w:tbl>
      <w:tblPr>
        <w:tblOverlap w:val="never"/>
        <w:tblW w:w="5100" w:type="dxa"/>
        <w:jc w:val="center"/>
        <w:tblLayout w:type="fixed"/>
        <w:tblLook w:val="01E0" w:firstRow="1" w:lastRow="1" w:firstColumn="1" w:lastColumn="1" w:noHBand="0" w:noVBand="0"/>
      </w:tblPr>
      <w:tblGrid>
        <w:gridCol w:w="2475"/>
        <w:gridCol w:w="2625"/>
      </w:tblGrid>
      <w:tr w:rsidR="00393E69" w:rsidRPr="0068259D" w:rsidTr="00A0405C">
        <w:trPr>
          <w:tblHeader/>
          <w:jc w:val="center"/>
        </w:trPr>
        <w:tc>
          <w:tcPr>
            <w:tcW w:w="24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393E69" w:rsidRPr="0068259D" w:rsidRDefault="00393E69" w:rsidP="00A0405C">
            <w:pPr>
              <w:jc w:val="center"/>
              <w:rPr>
                <w:rFonts w:ascii="Arial" w:eastAsia="Calibri" w:hAnsi="Arial" w:cs="Arial"/>
                <w:b/>
                <w:bCs/>
                <w:i/>
                <w:iCs/>
                <w:color w:val="000000"/>
                <w:sz w:val="18"/>
                <w:szCs w:val="18"/>
                <w:lang w:eastAsia="es-CO"/>
              </w:rPr>
            </w:pPr>
            <w:r w:rsidRPr="0068259D">
              <w:rPr>
                <w:rFonts w:ascii="Arial" w:eastAsia="Calibri" w:hAnsi="Arial" w:cs="Arial"/>
                <w:b/>
                <w:bCs/>
                <w:i/>
                <w:iCs/>
                <w:color w:val="000000"/>
                <w:sz w:val="18"/>
                <w:szCs w:val="18"/>
                <w:lang w:eastAsia="es-CO"/>
              </w:rPr>
              <w:t>Nombre común</w:t>
            </w:r>
          </w:p>
        </w:tc>
        <w:tc>
          <w:tcPr>
            <w:tcW w:w="26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393E69" w:rsidRPr="0068259D" w:rsidRDefault="00393E69" w:rsidP="00A0405C">
            <w:pPr>
              <w:jc w:val="center"/>
              <w:rPr>
                <w:rFonts w:ascii="Arial" w:eastAsia="Calibri" w:hAnsi="Arial" w:cs="Arial"/>
                <w:b/>
                <w:bCs/>
                <w:i/>
                <w:iCs/>
                <w:color w:val="000000"/>
                <w:sz w:val="18"/>
                <w:szCs w:val="18"/>
                <w:lang w:eastAsia="es-CO"/>
              </w:rPr>
            </w:pPr>
            <w:r w:rsidRPr="0068259D">
              <w:rPr>
                <w:rFonts w:ascii="Arial" w:eastAsia="Calibri" w:hAnsi="Arial" w:cs="Arial"/>
                <w:b/>
                <w:bCs/>
                <w:i/>
                <w:iCs/>
                <w:color w:val="000000"/>
                <w:sz w:val="18"/>
                <w:szCs w:val="18"/>
                <w:lang w:eastAsia="es-CO"/>
              </w:rPr>
              <w:t>Volumen (m3)</w:t>
            </w:r>
          </w:p>
        </w:tc>
      </w:tr>
      <w:tr w:rsidR="00393E69" w:rsidRPr="0068259D" w:rsidTr="00A0405C">
        <w:trPr>
          <w:jc w:val="center"/>
        </w:trPr>
        <w:tc>
          <w:tcPr>
            <w:tcW w:w="24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393E69" w:rsidRPr="0068259D" w:rsidRDefault="00393E69" w:rsidP="00A0405C">
            <w:pPr>
              <w:rPr>
                <w:rFonts w:ascii="Arial" w:eastAsia="Calibri" w:hAnsi="Arial" w:cs="Arial"/>
                <w:b/>
                <w:bCs/>
                <w:i/>
                <w:iCs/>
                <w:color w:val="000000"/>
                <w:sz w:val="18"/>
                <w:szCs w:val="18"/>
                <w:lang w:eastAsia="es-CO"/>
              </w:rPr>
            </w:pPr>
            <w:r w:rsidRPr="0068259D">
              <w:rPr>
                <w:rFonts w:ascii="Arial" w:eastAsia="Calibri" w:hAnsi="Arial" w:cs="Arial"/>
                <w:b/>
                <w:bCs/>
                <w:i/>
                <w:iCs/>
                <w:color w:val="000000"/>
                <w:sz w:val="18"/>
                <w:szCs w:val="18"/>
                <w:lang w:eastAsia="es-CO"/>
              </w:rPr>
              <w:t>Total</w:t>
            </w:r>
          </w:p>
        </w:tc>
        <w:tc>
          <w:tcPr>
            <w:tcW w:w="26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93E69" w:rsidRPr="0068259D" w:rsidRDefault="00393E69" w:rsidP="00A0405C">
            <w:pPr>
              <w:jc w:val="right"/>
              <w:rPr>
                <w:rFonts w:ascii="Arial" w:eastAsia="Calibri" w:hAnsi="Arial" w:cs="Arial"/>
                <w:i/>
                <w:iCs/>
                <w:color w:val="000000"/>
                <w:sz w:val="18"/>
                <w:szCs w:val="18"/>
                <w:lang w:eastAsia="es-CO"/>
              </w:rPr>
            </w:pPr>
          </w:p>
        </w:tc>
      </w:tr>
    </w:tbl>
    <w:p w:rsidR="00393E69" w:rsidRDefault="00393E69" w:rsidP="00393E69">
      <w:pPr>
        <w:rPr>
          <w:rFonts w:ascii="Arial" w:hAnsi="Arial" w:cs="Arial"/>
          <w:bCs/>
          <w:i/>
          <w:iCs/>
          <w:sz w:val="18"/>
          <w:szCs w:val="18"/>
        </w:rPr>
      </w:pPr>
      <w:bookmarkStart w:id="10" w:name="__bookmark_1_0"/>
      <w:bookmarkEnd w:id="9"/>
      <w:bookmarkEnd w:id="10"/>
    </w:p>
    <w:p w:rsidR="00025549" w:rsidRPr="00025549" w:rsidRDefault="00025549" w:rsidP="00025549">
      <w:pPr>
        <w:jc w:val="both"/>
        <w:rPr>
          <w:rFonts w:ascii="Arial" w:hAnsi="Arial" w:cs="Arial"/>
          <w:i/>
          <w:iCs/>
          <w:sz w:val="18"/>
          <w:szCs w:val="18"/>
        </w:rPr>
      </w:pPr>
      <w:r w:rsidRPr="00025549">
        <w:rPr>
          <w:rFonts w:ascii="Arial" w:hAnsi="Arial" w:cs="Arial"/>
          <w:i/>
          <w:iCs/>
          <w:sz w:val="18"/>
          <w:szCs w:val="18"/>
        </w:rPr>
        <w:t>Nota: En el caso que se presente volumen comercial, pero el titular del permiso o autorización no requiera la emisión de salvoconducto de movilización ya sea porque le de uso dentro del mismo sitio de aprovechamiento o los productos resultantes de la intervención sólo correspondan a residuos vegetales no comercializables, deberá remitir el respectivo informe que incluya registro fotográfico de la disposición final en el mismo sitio o de  los residuos vegetales, dentro de la vigencia  del acto administrativo mediante el cual se otorga el permiso o autorización.</w:t>
      </w:r>
    </w:p>
    <w:p w:rsidR="00393E69" w:rsidRPr="00041A96" w:rsidRDefault="00393E69" w:rsidP="00393E69">
      <w:pPr>
        <w:jc w:val="both"/>
        <w:rPr>
          <w:rFonts w:ascii="Arial" w:hAnsi="Arial" w:cs="Arial"/>
          <w:i/>
          <w:iCs/>
          <w:sz w:val="18"/>
          <w:szCs w:val="18"/>
        </w:rPr>
      </w:pPr>
    </w:p>
    <w:p w:rsidR="00393E69" w:rsidRDefault="00025549" w:rsidP="00393E69">
      <w:pPr>
        <w:jc w:val="both"/>
        <w:rPr>
          <w:rFonts w:ascii="Arial" w:hAnsi="Arial" w:cs="Arial"/>
          <w:i/>
          <w:iCs/>
          <w:sz w:val="18"/>
          <w:szCs w:val="18"/>
        </w:rPr>
      </w:pPr>
      <w:r w:rsidRPr="00025549">
        <w:rPr>
          <w:rFonts w:ascii="Arial" w:hAnsi="Arial" w:cs="Arial"/>
          <w:i/>
          <w:iCs/>
          <w:sz w:val="18"/>
          <w:szCs w:val="18"/>
        </w:rPr>
        <w:lastRenderedPageBreak/>
        <w:t>De acuerdo con el Decreto Distrital Nº 531 de 2010 modificado y adicionado por el Decreto Distrital 383 de 2018 y la Resolución 7132 de 2011, revocada parcialmente por la Resolución 359 de 2012 hasta el 31 de diciembre del 2021 y la Resolución 3158 del 2021 desde el 01 de enero del 2022, por medio del cual establece la compensación por aprovechamiento de arbolado</w:t>
      </w:r>
      <w:r>
        <w:rPr>
          <w:rFonts w:ascii="Arial" w:hAnsi="Arial" w:cs="Arial"/>
          <w:i/>
          <w:iCs/>
          <w:sz w:val="18"/>
          <w:szCs w:val="18"/>
        </w:rPr>
        <w:t xml:space="preserve"> </w:t>
      </w:r>
      <w:r w:rsidRPr="00025549">
        <w:rPr>
          <w:rFonts w:ascii="Arial" w:hAnsi="Arial" w:cs="Arial"/>
          <w:i/>
          <w:iCs/>
          <w:sz w:val="18"/>
          <w:szCs w:val="18"/>
        </w:rPr>
        <w:t xml:space="preserve">urbano y jardinería en jurisdicción de la Secretaría Distrital de Ambiente, el beneficiario deberá garantizar la persistencia del Recurso Forestal mediante el pago de  </w:t>
      </w:r>
      <w:bookmarkStart w:id="11" w:name="totalIVP"/>
      <w:r w:rsidRPr="00025549">
        <w:rPr>
          <w:rFonts w:ascii="Arial" w:hAnsi="Arial" w:cs="Arial"/>
          <w:i/>
          <w:iCs/>
          <w:sz w:val="18"/>
          <w:szCs w:val="18"/>
        </w:rPr>
        <w:t>16.41</w:t>
      </w:r>
      <w:bookmarkEnd w:id="11"/>
      <w:r w:rsidRPr="00025549">
        <w:rPr>
          <w:rFonts w:ascii="Arial" w:hAnsi="Arial" w:cs="Arial"/>
          <w:i/>
          <w:iCs/>
          <w:sz w:val="18"/>
          <w:szCs w:val="18"/>
        </w:rPr>
        <w:t xml:space="preserve">  IVP(s) Individuos Vegetales Plantados, de acuerdo con la tabla de valoración anexa. Con el fin de dar cumplimiento con la compensación prevista (de conformidad con la liquidación que aparece en la tabla anexa, que hace parte integral del presente concepto técnico), el titular de la autorización o permiso deberá:  </w:t>
      </w:r>
    </w:p>
    <w:p w:rsidR="00025549" w:rsidRPr="0003480A" w:rsidRDefault="00025549" w:rsidP="00393E69">
      <w:pPr>
        <w:jc w:val="both"/>
        <w:rPr>
          <w:rFonts w:ascii="Arial" w:hAnsi="Arial" w:cs="Arial"/>
          <w:i/>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349"/>
        <w:gridCol w:w="1547"/>
        <w:gridCol w:w="1281"/>
        <w:gridCol w:w="1234"/>
        <w:gridCol w:w="2187"/>
      </w:tblGrid>
      <w:tr w:rsidR="00393E69" w:rsidRPr="0003480A" w:rsidTr="00A0405C">
        <w:trPr>
          <w:jc w:val="center"/>
        </w:trPr>
        <w:tc>
          <w:tcPr>
            <w:tcW w:w="1798" w:type="dxa"/>
          </w:tcPr>
          <w:p w:rsidR="00393E69" w:rsidRPr="00A362A1" w:rsidRDefault="00393E69" w:rsidP="00A0405C">
            <w:pPr>
              <w:autoSpaceDE w:val="0"/>
              <w:autoSpaceDN w:val="0"/>
              <w:adjustRightInd w:val="0"/>
              <w:jc w:val="center"/>
              <w:rPr>
                <w:rFonts w:ascii="Arial" w:hAnsi="Arial" w:cs="Arial"/>
                <w:b/>
                <w:i/>
                <w:iCs/>
                <w:sz w:val="18"/>
                <w:szCs w:val="18"/>
              </w:rPr>
            </w:pPr>
            <w:r w:rsidRPr="00A362A1">
              <w:rPr>
                <w:rFonts w:ascii="Arial" w:hAnsi="Arial" w:cs="Arial"/>
                <w:b/>
                <w:i/>
                <w:iCs/>
                <w:sz w:val="18"/>
                <w:szCs w:val="18"/>
              </w:rPr>
              <w:t>Actividad</w:t>
            </w:r>
          </w:p>
        </w:tc>
        <w:tc>
          <w:tcPr>
            <w:tcW w:w="1349" w:type="dxa"/>
          </w:tcPr>
          <w:p w:rsidR="00393E69" w:rsidRPr="00A362A1" w:rsidRDefault="00393E69" w:rsidP="00A0405C">
            <w:pPr>
              <w:autoSpaceDE w:val="0"/>
              <w:autoSpaceDN w:val="0"/>
              <w:adjustRightInd w:val="0"/>
              <w:jc w:val="center"/>
              <w:rPr>
                <w:rFonts w:ascii="Arial" w:hAnsi="Arial" w:cs="Arial"/>
                <w:b/>
                <w:i/>
                <w:iCs/>
                <w:sz w:val="18"/>
                <w:szCs w:val="18"/>
              </w:rPr>
            </w:pPr>
            <w:r w:rsidRPr="00A362A1">
              <w:rPr>
                <w:rFonts w:ascii="Arial" w:hAnsi="Arial" w:cs="Arial"/>
                <w:b/>
                <w:i/>
                <w:iCs/>
                <w:sz w:val="18"/>
                <w:szCs w:val="18"/>
              </w:rPr>
              <w:t>Cantidad</w:t>
            </w:r>
          </w:p>
        </w:tc>
        <w:tc>
          <w:tcPr>
            <w:tcW w:w="1547" w:type="dxa"/>
          </w:tcPr>
          <w:p w:rsidR="00393E69" w:rsidRPr="00A362A1" w:rsidRDefault="00393E69" w:rsidP="00A0405C">
            <w:pPr>
              <w:autoSpaceDE w:val="0"/>
              <w:autoSpaceDN w:val="0"/>
              <w:adjustRightInd w:val="0"/>
              <w:jc w:val="center"/>
              <w:rPr>
                <w:rFonts w:ascii="Arial" w:hAnsi="Arial" w:cs="Arial"/>
                <w:b/>
                <w:i/>
                <w:iCs/>
                <w:sz w:val="18"/>
                <w:szCs w:val="18"/>
              </w:rPr>
            </w:pPr>
            <w:r w:rsidRPr="00A362A1">
              <w:rPr>
                <w:rFonts w:ascii="Arial" w:hAnsi="Arial" w:cs="Arial"/>
                <w:b/>
                <w:i/>
                <w:iCs/>
                <w:sz w:val="18"/>
                <w:szCs w:val="18"/>
              </w:rPr>
              <w:t>Unidad</w:t>
            </w:r>
          </w:p>
        </w:tc>
        <w:tc>
          <w:tcPr>
            <w:tcW w:w="1281" w:type="dxa"/>
          </w:tcPr>
          <w:p w:rsidR="00393E69" w:rsidRPr="00A362A1" w:rsidRDefault="00393E69" w:rsidP="00A0405C">
            <w:pPr>
              <w:autoSpaceDE w:val="0"/>
              <w:autoSpaceDN w:val="0"/>
              <w:adjustRightInd w:val="0"/>
              <w:jc w:val="center"/>
              <w:rPr>
                <w:rFonts w:ascii="Arial" w:hAnsi="Arial" w:cs="Arial"/>
                <w:b/>
                <w:i/>
                <w:iCs/>
                <w:sz w:val="18"/>
                <w:szCs w:val="18"/>
              </w:rPr>
            </w:pPr>
            <w:r w:rsidRPr="00A362A1">
              <w:rPr>
                <w:rFonts w:ascii="Arial" w:hAnsi="Arial" w:cs="Arial"/>
                <w:b/>
                <w:i/>
                <w:iCs/>
                <w:sz w:val="18"/>
                <w:szCs w:val="18"/>
              </w:rPr>
              <w:t>IVPS</w:t>
            </w:r>
          </w:p>
        </w:tc>
        <w:tc>
          <w:tcPr>
            <w:tcW w:w="1234" w:type="dxa"/>
          </w:tcPr>
          <w:p w:rsidR="00393E69" w:rsidRPr="00A362A1" w:rsidRDefault="00393E69" w:rsidP="00A0405C">
            <w:pPr>
              <w:autoSpaceDE w:val="0"/>
              <w:autoSpaceDN w:val="0"/>
              <w:adjustRightInd w:val="0"/>
              <w:jc w:val="center"/>
              <w:rPr>
                <w:rFonts w:ascii="Arial" w:hAnsi="Arial" w:cs="Arial"/>
                <w:b/>
                <w:i/>
                <w:iCs/>
                <w:sz w:val="18"/>
                <w:szCs w:val="18"/>
              </w:rPr>
            </w:pPr>
            <w:r w:rsidRPr="00A362A1">
              <w:rPr>
                <w:rFonts w:ascii="Arial" w:hAnsi="Arial" w:cs="Arial"/>
                <w:b/>
                <w:i/>
                <w:iCs/>
                <w:sz w:val="18"/>
                <w:szCs w:val="18"/>
              </w:rPr>
              <w:t>SMMLV</w:t>
            </w:r>
          </w:p>
        </w:tc>
        <w:tc>
          <w:tcPr>
            <w:tcW w:w="2187" w:type="dxa"/>
          </w:tcPr>
          <w:p w:rsidR="00393E69" w:rsidRPr="00A362A1" w:rsidRDefault="00393E69" w:rsidP="00A0405C">
            <w:pPr>
              <w:autoSpaceDE w:val="0"/>
              <w:autoSpaceDN w:val="0"/>
              <w:adjustRightInd w:val="0"/>
              <w:jc w:val="center"/>
              <w:rPr>
                <w:rFonts w:ascii="Arial" w:hAnsi="Arial" w:cs="Arial"/>
                <w:b/>
                <w:i/>
                <w:iCs/>
                <w:sz w:val="18"/>
                <w:szCs w:val="18"/>
              </w:rPr>
            </w:pPr>
            <w:r w:rsidRPr="00A362A1">
              <w:rPr>
                <w:rFonts w:ascii="Arial" w:hAnsi="Arial" w:cs="Arial"/>
                <w:b/>
                <w:i/>
                <w:iCs/>
                <w:sz w:val="18"/>
                <w:szCs w:val="18"/>
              </w:rPr>
              <w:t>Equivalencia en pesos</w:t>
            </w:r>
          </w:p>
        </w:tc>
      </w:tr>
      <w:tr w:rsidR="00393E69" w:rsidRPr="0003480A" w:rsidTr="00A0405C">
        <w:trPr>
          <w:jc w:val="center"/>
        </w:trPr>
        <w:tc>
          <w:tcPr>
            <w:tcW w:w="1798" w:type="dxa"/>
          </w:tcPr>
          <w:p w:rsidR="00393E69" w:rsidRPr="00A362A1" w:rsidRDefault="00393E69" w:rsidP="00A0405C">
            <w:pPr>
              <w:autoSpaceDE w:val="0"/>
              <w:autoSpaceDN w:val="0"/>
              <w:adjustRightInd w:val="0"/>
              <w:rPr>
                <w:rFonts w:ascii="Arial" w:hAnsi="Arial" w:cs="Arial"/>
                <w:i/>
                <w:iCs/>
                <w:sz w:val="18"/>
                <w:szCs w:val="18"/>
              </w:rPr>
            </w:pPr>
            <w:r w:rsidRPr="00A362A1">
              <w:rPr>
                <w:rFonts w:ascii="Arial" w:hAnsi="Arial" w:cs="Arial"/>
                <w:i/>
                <w:iCs/>
                <w:sz w:val="18"/>
                <w:szCs w:val="18"/>
              </w:rPr>
              <w:t>Plantar arbolado nuevo</w:t>
            </w:r>
          </w:p>
        </w:tc>
        <w:tc>
          <w:tcPr>
            <w:tcW w:w="1349" w:type="dxa"/>
          </w:tcPr>
          <w:p w:rsidR="00393E69" w:rsidRPr="00A362A1" w:rsidRDefault="00393E69" w:rsidP="00A0405C">
            <w:pPr>
              <w:autoSpaceDE w:val="0"/>
              <w:autoSpaceDN w:val="0"/>
              <w:adjustRightInd w:val="0"/>
              <w:jc w:val="center"/>
              <w:rPr>
                <w:rFonts w:ascii="Arial" w:hAnsi="Arial" w:cs="Arial"/>
                <w:i/>
                <w:iCs/>
                <w:color w:val="251AB8"/>
                <w:sz w:val="18"/>
                <w:szCs w:val="18"/>
                <w:u w:val="single"/>
              </w:rPr>
            </w:pPr>
            <w:bookmarkStart w:id="12" w:name="arboles"/>
            <w:r w:rsidRPr="00A362A1">
              <w:rPr>
                <w:rFonts w:ascii="Arial" w:hAnsi="Arial" w:cs="Arial"/>
                <w:i/>
                <w:iCs/>
                <w:color w:val="251AB8"/>
                <w:sz w:val="18"/>
                <w:szCs w:val="18"/>
                <w:u w:val="single"/>
              </w:rPr>
              <w:t>NO</w:t>
            </w:r>
            <w:bookmarkEnd w:id="12"/>
          </w:p>
        </w:tc>
        <w:tc>
          <w:tcPr>
            <w:tcW w:w="1547" w:type="dxa"/>
          </w:tcPr>
          <w:p w:rsidR="00393E69" w:rsidRPr="00A362A1" w:rsidRDefault="00393E69" w:rsidP="00A0405C">
            <w:pPr>
              <w:autoSpaceDE w:val="0"/>
              <w:autoSpaceDN w:val="0"/>
              <w:adjustRightInd w:val="0"/>
              <w:rPr>
                <w:rFonts w:ascii="Arial" w:hAnsi="Arial" w:cs="Arial"/>
                <w:i/>
                <w:iCs/>
                <w:sz w:val="18"/>
                <w:szCs w:val="18"/>
              </w:rPr>
            </w:pPr>
            <w:r w:rsidRPr="00A362A1">
              <w:rPr>
                <w:rFonts w:ascii="Arial" w:hAnsi="Arial" w:cs="Arial"/>
                <w:i/>
                <w:iCs/>
                <w:sz w:val="18"/>
                <w:szCs w:val="18"/>
              </w:rPr>
              <w:t>arboles</w:t>
            </w:r>
          </w:p>
        </w:tc>
        <w:tc>
          <w:tcPr>
            <w:tcW w:w="1281" w:type="dxa"/>
          </w:tcPr>
          <w:p w:rsidR="00393E69" w:rsidRPr="00A362A1" w:rsidRDefault="00393E69" w:rsidP="00A0405C">
            <w:pPr>
              <w:autoSpaceDE w:val="0"/>
              <w:autoSpaceDN w:val="0"/>
              <w:adjustRightInd w:val="0"/>
              <w:jc w:val="center"/>
              <w:rPr>
                <w:rFonts w:ascii="Arial" w:hAnsi="Arial" w:cs="Arial"/>
                <w:i/>
                <w:iCs/>
                <w:color w:val="251AB8"/>
                <w:sz w:val="18"/>
                <w:szCs w:val="18"/>
                <w:u w:val="single"/>
              </w:rPr>
            </w:pPr>
            <w:bookmarkStart w:id="13" w:name="ipvarboles"/>
            <w:r w:rsidRPr="00A362A1">
              <w:rPr>
                <w:rFonts w:ascii="Arial" w:hAnsi="Arial" w:cs="Arial"/>
                <w:i/>
                <w:iCs/>
                <w:color w:val="251AB8"/>
                <w:sz w:val="18"/>
                <w:szCs w:val="18"/>
                <w:u w:val="single"/>
              </w:rPr>
              <w:t>-</w:t>
            </w:r>
            <w:bookmarkEnd w:id="13"/>
          </w:p>
        </w:tc>
        <w:tc>
          <w:tcPr>
            <w:tcW w:w="1234" w:type="dxa"/>
          </w:tcPr>
          <w:p w:rsidR="00393E69" w:rsidRPr="00A362A1" w:rsidRDefault="00393E69" w:rsidP="00A0405C">
            <w:pPr>
              <w:autoSpaceDE w:val="0"/>
              <w:autoSpaceDN w:val="0"/>
              <w:adjustRightInd w:val="0"/>
              <w:jc w:val="center"/>
              <w:rPr>
                <w:rFonts w:ascii="Arial" w:hAnsi="Arial" w:cs="Arial"/>
                <w:i/>
                <w:iCs/>
                <w:color w:val="251AB8"/>
                <w:sz w:val="18"/>
                <w:szCs w:val="18"/>
                <w:u w:val="single"/>
              </w:rPr>
            </w:pPr>
            <w:bookmarkStart w:id="14" w:name="smmlvarboles"/>
            <w:r w:rsidRPr="00A362A1">
              <w:rPr>
                <w:rFonts w:ascii="Arial" w:hAnsi="Arial" w:cs="Arial"/>
                <w:i/>
                <w:iCs/>
                <w:color w:val="251AB8"/>
                <w:sz w:val="18"/>
                <w:szCs w:val="18"/>
                <w:u w:val="single"/>
              </w:rPr>
              <w:t>-</w:t>
            </w:r>
            <w:bookmarkEnd w:id="14"/>
          </w:p>
        </w:tc>
        <w:tc>
          <w:tcPr>
            <w:tcW w:w="2187" w:type="dxa"/>
          </w:tcPr>
          <w:p w:rsidR="00393E69" w:rsidRPr="00A362A1" w:rsidRDefault="00393E69" w:rsidP="00A0405C">
            <w:pPr>
              <w:autoSpaceDE w:val="0"/>
              <w:autoSpaceDN w:val="0"/>
              <w:adjustRightInd w:val="0"/>
              <w:jc w:val="right"/>
              <w:rPr>
                <w:rFonts w:ascii="Arial" w:hAnsi="Arial" w:cs="Arial"/>
                <w:i/>
                <w:iCs/>
                <w:color w:val="251AB8"/>
                <w:sz w:val="18"/>
                <w:szCs w:val="18"/>
                <w:u w:val="single"/>
              </w:rPr>
            </w:pPr>
            <w:bookmarkStart w:id="15" w:name="pesosarbol"/>
            <w:r w:rsidRPr="00A362A1">
              <w:rPr>
                <w:rFonts w:ascii="Arial" w:hAnsi="Arial" w:cs="Arial"/>
                <w:i/>
                <w:iCs/>
                <w:color w:val="251AB8"/>
                <w:sz w:val="18"/>
                <w:szCs w:val="18"/>
                <w:u w:val="single"/>
              </w:rPr>
              <w:t>-</w:t>
            </w:r>
            <w:bookmarkEnd w:id="15"/>
          </w:p>
        </w:tc>
      </w:tr>
      <w:tr w:rsidR="00393E69" w:rsidRPr="0003480A" w:rsidTr="00A0405C">
        <w:trPr>
          <w:jc w:val="center"/>
        </w:trPr>
        <w:tc>
          <w:tcPr>
            <w:tcW w:w="1798" w:type="dxa"/>
          </w:tcPr>
          <w:p w:rsidR="00393E69" w:rsidRPr="00A362A1" w:rsidRDefault="00393E69" w:rsidP="00A0405C">
            <w:pPr>
              <w:autoSpaceDE w:val="0"/>
              <w:autoSpaceDN w:val="0"/>
              <w:adjustRightInd w:val="0"/>
              <w:rPr>
                <w:rFonts w:ascii="Arial" w:hAnsi="Arial" w:cs="Arial"/>
                <w:i/>
                <w:iCs/>
                <w:sz w:val="18"/>
                <w:szCs w:val="18"/>
              </w:rPr>
            </w:pPr>
            <w:r w:rsidRPr="00A362A1">
              <w:rPr>
                <w:rFonts w:ascii="Arial" w:hAnsi="Arial" w:cs="Arial"/>
                <w:i/>
                <w:iCs/>
                <w:sz w:val="18"/>
                <w:szCs w:val="18"/>
              </w:rPr>
              <w:t>Plantar Jardín</w:t>
            </w:r>
          </w:p>
        </w:tc>
        <w:tc>
          <w:tcPr>
            <w:tcW w:w="1349" w:type="dxa"/>
          </w:tcPr>
          <w:p w:rsidR="00393E69" w:rsidRPr="00A362A1" w:rsidRDefault="00393E69" w:rsidP="00A0405C">
            <w:pPr>
              <w:autoSpaceDE w:val="0"/>
              <w:autoSpaceDN w:val="0"/>
              <w:adjustRightInd w:val="0"/>
              <w:jc w:val="center"/>
              <w:rPr>
                <w:rFonts w:ascii="Arial" w:hAnsi="Arial" w:cs="Arial"/>
                <w:i/>
                <w:iCs/>
                <w:color w:val="251AB8"/>
                <w:sz w:val="18"/>
                <w:szCs w:val="18"/>
                <w:u w:val="single"/>
              </w:rPr>
            </w:pPr>
            <w:bookmarkStart w:id="16" w:name="jardin"/>
            <w:r w:rsidRPr="00A362A1">
              <w:rPr>
                <w:rFonts w:ascii="Arial" w:hAnsi="Arial" w:cs="Arial"/>
                <w:i/>
                <w:iCs/>
                <w:color w:val="251AB8"/>
                <w:sz w:val="18"/>
                <w:szCs w:val="18"/>
                <w:u w:val="single"/>
              </w:rPr>
              <w:t>NO</w:t>
            </w:r>
            <w:bookmarkEnd w:id="16"/>
          </w:p>
        </w:tc>
        <w:tc>
          <w:tcPr>
            <w:tcW w:w="1547" w:type="dxa"/>
          </w:tcPr>
          <w:p w:rsidR="00393E69" w:rsidRPr="00A362A1" w:rsidRDefault="00393E69" w:rsidP="00A0405C">
            <w:pPr>
              <w:autoSpaceDE w:val="0"/>
              <w:autoSpaceDN w:val="0"/>
              <w:adjustRightInd w:val="0"/>
              <w:rPr>
                <w:rFonts w:ascii="Arial" w:hAnsi="Arial" w:cs="Arial"/>
                <w:i/>
                <w:iCs/>
                <w:sz w:val="18"/>
                <w:szCs w:val="18"/>
              </w:rPr>
            </w:pPr>
            <w:r w:rsidRPr="00A362A1">
              <w:rPr>
                <w:rFonts w:ascii="Arial" w:hAnsi="Arial" w:cs="Arial"/>
                <w:i/>
                <w:iCs/>
                <w:sz w:val="18"/>
                <w:szCs w:val="18"/>
              </w:rPr>
              <w:t>m2</w:t>
            </w:r>
          </w:p>
        </w:tc>
        <w:tc>
          <w:tcPr>
            <w:tcW w:w="1281" w:type="dxa"/>
          </w:tcPr>
          <w:p w:rsidR="00393E69" w:rsidRPr="00A362A1" w:rsidRDefault="00393E69" w:rsidP="00A0405C">
            <w:pPr>
              <w:autoSpaceDE w:val="0"/>
              <w:autoSpaceDN w:val="0"/>
              <w:adjustRightInd w:val="0"/>
              <w:jc w:val="center"/>
              <w:rPr>
                <w:rFonts w:ascii="Arial" w:hAnsi="Arial" w:cs="Arial"/>
                <w:i/>
                <w:iCs/>
                <w:color w:val="251AB8"/>
                <w:sz w:val="18"/>
                <w:szCs w:val="18"/>
                <w:u w:val="single"/>
              </w:rPr>
            </w:pPr>
            <w:bookmarkStart w:id="17" w:name="ivpjardin"/>
            <w:r w:rsidRPr="00A362A1">
              <w:rPr>
                <w:rFonts w:ascii="Arial" w:hAnsi="Arial" w:cs="Arial"/>
                <w:i/>
                <w:iCs/>
                <w:color w:val="251AB8"/>
                <w:sz w:val="18"/>
                <w:szCs w:val="18"/>
                <w:u w:val="single"/>
              </w:rPr>
              <w:t>-</w:t>
            </w:r>
            <w:bookmarkEnd w:id="17"/>
          </w:p>
        </w:tc>
        <w:tc>
          <w:tcPr>
            <w:tcW w:w="1234" w:type="dxa"/>
          </w:tcPr>
          <w:p w:rsidR="00393E69" w:rsidRPr="00A362A1" w:rsidRDefault="00393E69" w:rsidP="00A0405C">
            <w:pPr>
              <w:autoSpaceDE w:val="0"/>
              <w:autoSpaceDN w:val="0"/>
              <w:adjustRightInd w:val="0"/>
              <w:jc w:val="center"/>
              <w:rPr>
                <w:rFonts w:ascii="Arial" w:hAnsi="Arial" w:cs="Arial"/>
                <w:i/>
                <w:iCs/>
                <w:color w:val="251AB8"/>
                <w:sz w:val="18"/>
                <w:szCs w:val="18"/>
                <w:u w:val="single"/>
              </w:rPr>
            </w:pPr>
            <w:bookmarkStart w:id="18" w:name="smmlvjardin"/>
            <w:r w:rsidRPr="00A362A1">
              <w:rPr>
                <w:rFonts w:ascii="Arial" w:hAnsi="Arial" w:cs="Arial"/>
                <w:i/>
                <w:iCs/>
                <w:color w:val="251AB8"/>
                <w:sz w:val="18"/>
                <w:szCs w:val="18"/>
                <w:u w:val="single"/>
              </w:rPr>
              <w:t>-</w:t>
            </w:r>
            <w:bookmarkEnd w:id="18"/>
          </w:p>
        </w:tc>
        <w:tc>
          <w:tcPr>
            <w:tcW w:w="2187" w:type="dxa"/>
          </w:tcPr>
          <w:p w:rsidR="00393E69" w:rsidRPr="00A362A1" w:rsidRDefault="00393E69" w:rsidP="00A0405C">
            <w:pPr>
              <w:autoSpaceDE w:val="0"/>
              <w:autoSpaceDN w:val="0"/>
              <w:adjustRightInd w:val="0"/>
              <w:jc w:val="right"/>
              <w:rPr>
                <w:rFonts w:ascii="Arial" w:hAnsi="Arial" w:cs="Arial"/>
                <w:i/>
                <w:iCs/>
                <w:color w:val="251AB8"/>
                <w:sz w:val="18"/>
                <w:szCs w:val="18"/>
                <w:u w:val="single"/>
              </w:rPr>
            </w:pPr>
            <w:bookmarkStart w:id="19" w:name="pesosjardin"/>
            <w:r w:rsidRPr="00A362A1">
              <w:rPr>
                <w:rFonts w:ascii="Arial" w:hAnsi="Arial" w:cs="Arial"/>
                <w:i/>
                <w:iCs/>
                <w:color w:val="251AB8"/>
                <w:sz w:val="18"/>
                <w:szCs w:val="18"/>
                <w:u w:val="single"/>
              </w:rPr>
              <w:t>-</w:t>
            </w:r>
            <w:bookmarkEnd w:id="19"/>
          </w:p>
        </w:tc>
      </w:tr>
      <w:tr w:rsidR="00393E69" w:rsidRPr="0003480A" w:rsidTr="00A0405C">
        <w:trPr>
          <w:jc w:val="center"/>
        </w:trPr>
        <w:tc>
          <w:tcPr>
            <w:tcW w:w="1798" w:type="dxa"/>
          </w:tcPr>
          <w:p w:rsidR="00393E69" w:rsidRPr="00A362A1" w:rsidRDefault="00393E69" w:rsidP="00A0405C">
            <w:pPr>
              <w:autoSpaceDE w:val="0"/>
              <w:autoSpaceDN w:val="0"/>
              <w:adjustRightInd w:val="0"/>
              <w:rPr>
                <w:rFonts w:ascii="Arial" w:hAnsi="Arial" w:cs="Arial"/>
                <w:i/>
                <w:iCs/>
                <w:sz w:val="18"/>
                <w:szCs w:val="18"/>
              </w:rPr>
            </w:pPr>
            <w:r w:rsidRPr="00A362A1">
              <w:rPr>
                <w:rFonts w:ascii="Arial" w:hAnsi="Arial" w:cs="Arial"/>
                <w:i/>
                <w:iCs/>
                <w:sz w:val="18"/>
                <w:szCs w:val="18"/>
              </w:rPr>
              <w:t>Consignar</w:t>
            </w:r>
          </w:p>
        </w:tc>
        <w:tc>
          <w:tcPr>
            <w:tcW w:w="1349" w:type="dxa"/>
          </w:tcPr>
          <w:p w:rsidR="00393E69" w:rsidRPr="00A362A1" w:rsidRDefault="00393E69" w:rsidP="00A0405C">
            <w:pPr>
              <w:autoSpaceDE w:val="0"/>
              <w:autoSpaceDN w:val="0"/>
              <w:adjustRightInd w:val="0"/>
              <w:jc w:val="center"/>
              <w:rPr>
                <w:rFonts w:ascii="Arial" w:hAnsi="Arial" w:cs="Arial"/>
                <w:i/>
                <w:iCs/>
                <w:color w:val="251AB8"/>
                <w:sz w:val="18"/>
                <w:szCs w:val="18"/>
                <w:u w:val="single"/>
              </w:rPr>
            </w:pPr>
            <w:r>
              <w:rPr>
                <w:rFonts w:ascii="Arial" w:hAnsi="Arial" w:cs="Arial"/>
                <w:i/>
                <w:iCs/>
                <w:color w:val="251AB8"/>
                <w:sz w:val="18"/>
                <w:szCs w:val="18"/>
                <w:u w:val="single"/>
              </w:rPr>
              <w:t>SI</w:t>
            </w:r>
          </w:p>
        </w:tc>
        <w:tc>
          <w:tcPr>
            <w:tcW w:w="1547" w:type="dxa"/>
          </w:tcPr>
          <w:p w:rsidR="00393E69" w:rsidRPr="00A362A1" w:rsidRDefault="00393E69" w:rsidP="00A0405C">
            <w:pPr>
              <w:autoSpaceDE w:val="0"/>
              <w:autoSpaceDN w:val="0"/>
              <w:adjustRightInd w:val="0"/>
              <w:rPr>
                <w:rFonts w:ascii="Arial" w:hAnsi="Arial" w:cs="Arial"/>
                <w:i/>
                <w:iCs/>
                <w:sz w:val="18"/>
                <w:szCs w:val="18"/>
              </w:rPr>
            </w:pPr>
            <w:r w:rsidRPr="00A362A1">
              <w:rPr>
                <w:rFonts w:ascii="Arial" w:hAnsi="Arial" w:cs="Arial"/>
                <w:i/>
                <w:iCs/>
                <w:sz w:val="18"/>
                <w:szCs w:val="18"/>
              </w:rPr>
              <w:t>Pesos (M/cte)</w:t>
            </w:r>
          </w:p>
        </w:tc>
        <w:tc>
          <w:tcPr>
            <w:tcW w:w="1281" w:type="dxa"/>
            <w:tcBorders>
              <w:top w:val="single" w:sz="4" w:space="0" w:color="auto"/>
              <w:left w:val="single" w:sz="4" w:space="0" w:color="auto"/>
              <w:bottom w:val="single" w:sz="4" w:space="0" w:color="auto"/>
              <w:right w:val="single" w:sz="4" w:space="0" w:color="auto"/>
            </w:tcBorders>
          </w:tcPr>
          <w:p w:rsidR="00393E69" w:rsidRPr="008D4823" w:rsidRDefault="00025549" w:rsidP="00A0405C">
            <w:pPr>
              <w:autoSpaceDE w:val="0"/>
              <w:autoSpaceDN w:val="0"/>
              <w:adjustRightInd w:val="0"/>
              <w:jc w:val="center"/>
              <w:rPr>
                <w:rFonts w:ascii="Arial" w:hAnsi="Arial" w:cs="Arial"/>
                <w:color w:val="251AB8"/>
                <w:sz w:val="18"/>
                <w:szCs w:val="18"/>
                <w:u w:val="single"/>
                <w:lang w:eastAsia="en-US"/>
              </w:rPr>
            </w:pPr>
            <w:bookmarkStart w:id="20" w:name="consignarivps"/>
            <w:r w:rsidRPr="00025549">
              <w:rPr>
                <w:rFonts w:ascii="Arial" w:hAnsi="Arial" w:cs="Arial"/>
                <w:i/>
                <w:color w:val="251AB8"/>
                <w:sz w:val="18"/>
                <w:szCs w:val="18"/>
                <w:u w:val="single"/>
              </w:rPr>
              <w:t>16.41</w:t>
            </w:r>
            <w:bookmarkEnd w:id="20"/>
          </w:p>
        </w:tc>
        <w:tc>
          <w:tcPr>
            <w:tcW w:w="1234" w:type="dxa"/>
            <w:tcBorders>
              <w:top w:val="single" w:sz="4" w:space="0" w:color="auto"/>
              <w:left w:val="single" w:sz="4" w:space="0" w:color="auto"/>
              <w:bottom w:val="single" w:sz="4" w:space="0" w:color="auto"/>
              <w:right w:val="single" w:sz="4" w:space="0" w:color="auto"/>
            </w:tcBorders>
          </w:tcPr>
          <w:p w:rsidR="00393E69" w:rsidRPr="008D4823" w:rsidRDefault="00025549" w:rsidP="00A0405C">
            <w:pPr>
              <w:autoSpaceDE w:val="0"/>
              <w:autoSpaceDN w:val="0"/>
              <w:adjustRightInd w:val="0"/>
              <w:jc w:val="center"/>
              <w:rPr>
                <w:rFonts w:ascii="Arial" w:hAnsi="Arial" w:cs="Arial"/>
                <w:i/>
                <w:color w:val="251AB8"/>
                <w:sz w:val="18"/>
                <w:szCs w:val="18"/>
                <w:u w:val="single"/>
              </w:rPr>
            </w:pPr>
            <w:bookmarkStart w:id="21" w:name="SMMLVcalculado2"/>
            <w:r w:rsidRPr="00025549">
              <w:rPr>
                <w:rFonts w:ascii="Arial" w:hAnsi="Arial" w:cs="Arial"/>
                <w:i/>
                <w:color w:val="251AB8"/>
                <w:sz w:val="18"/>
                <w:szCs w:val="18"/>
                <w:u w:val="single"/>
              </w:rPr>
              <w:t>7.78654</w:t>
            </w:r>
            <w:bookmarkEnd w:id="21"/>
          </w:p>
        </w:tc>
        <w:tc>
          <w:tcPr>
            <w:tcW w:w="2187" w:type="dxa"/>
            <w:tcBorders>
              <w:top w:val="single" w:sz="4" w:space="0" w:color="auto"/>
              <w:left w:val="single" w:sz="4" w:space="0" w:color="auto"/>
              <w:bottom w:val="single" w:sz="4" w:space="0" w:color="auto"/>
              <w:right w:val="single" w:sz="4" w:space="0" w:color="auto"/>
            </w:tcBorders>
          </w:tcPr>
          <w:p w:rsidR="00393E69" w:rsidRPr="008D4823" w:rsidRDefault="00025549" w:rsidP="00A0405C">
            <w:pPr>
              <w:autoSpaceDE w:val="0"/>
              <w:autoSpaceDN w:val="0"/>
              <w:adjustRightInd w:val="0"/>
              <w:jc w:val="right"/>
              <w:rPr>
                <w:rFonts w:ascii="Arial" w:hAnsi="Arial" w:cs="Arial"/>
                <w:color w:val="251AB8"/>
                <w:sz w:val="18"/>
                <w:szCs w:val="18"/>
                <w:u w:val="single"/>
              </w:rPr>
            </w:pPr>
            <w:bookmarkStart w:id="22" w:name="consignarpesos"/>
            <w:r w:rsidRPr="00025549">
              <w:rPr>
                <w:rFonts w:ascii="Arial" w:hAnsi="Arial" w:cs="Arial"/>
                <w:i/>
                <w:color w:val="251AB8"/>
                <w:sz w:val="18"/>
                <w:szCs w:val="18"/>
                <w:u w:val="single"/>
              </w:rPr>
              <w:t>$ 11,084,146</w:t>
            </w:r>
            <w:bookmarkEnd w:id="22"/>
          </w:p>
        </w:tc>
      </w:tr>
      <w:tr w:rsidR="00393E69" w:rsidRPr="0003480A" w:rsidTr="00A0405C">
        <w:trPr>
          <w:trHeight w:val="144"/>
          <w:jc w:val="center"/>
        </w:trPr>
        <w:tc>
          <w:tcPr>
            <w:tcW w:w="4694" w:type="dxa"/>
            <w:gridSpan w:val="3"/>
          </w:tcPr>
          <w:p w:rsidR="00393E69" w:rsidRPr="00A362A1" w:rsidRDefault="00393E69" w:rsidP="00A0405C">
            <w:pPr>
              <w:autoSpaceDE w:val="0"/>
              <w:autoSpaceDN w:val="0"/>
              <w:adjustRightInd w:val="0"/>
              <w:jc w:val="right"/>
              <w:rPr>
                <w:rFonts w:ascii="Arial" w:hAnsi="Arial" w:cs="Arial"/>
                <w:b/>
                <w:i/>
                <w:iCs/>
                <w:sz w:val="18"/>
                <w:szCs w:val="18"/>
              </w:rPr>
            </w:pPr>
            <w:r w:rsidRPr="00A362A1">
              <w:rPr>
                <w:rFonts w:ascii="Arial" w:hAnsi="Arial" w:cs="Arial"/>
                <w:b/>
                <w:i/>
                <w:iCs/>
                <w:sz w:val="18"/>
                <w:szCs w:val="18"/>
              </w:rPr>
              <w:t>TOTAL</w:t>
            </w:r>
          </w:p>
        </w:tc>
        <w:tc>
          <w:tcPr>
            <w:tcW w:w="1281" w:type="dxa"/>
            <w:tcBorders>
              <w:top w:val="single" w:sz="4" w:space="0" w:color="auto"/>
              <w:left w:val="single" w:sz="4" w:space="0" w:color="auto"/>
              <w:bottom w:val="single" w:sz="4" w:space="0" w:color="auto"/>
              <w:right w:val="single" w:sz="4" w:space="0" w:color="auto"/>
            </w:tcBorders>
          </w:tcPr>
          <w:p w:rsidR="00393E69" w:rsidRPr="008D4823" w:rsidRDefault="00025549" w:rsidP="00A0405C">
            <w:pPr>
              <w:autoSpaceDE w:val="0"/>
              <w:autoSpaceDN w:val="0"/>
              <w:adjustRightInd w:val="0"/>
              <w:jc w:val="center"/>
              <w:rPr>
                <w:rFonts w:ascii="Arial" w:hAnsi="Arial" w:cs="Arial"/>
                <w:color w:val="251AB8"/>
                <w:sz w:val="18"/>
                <w:szCs w:val="18"/>
                <w:u w:val="single"/>
                <w:lang w:eastAsia="en-US"/>
              </w:rPr>
            </w:pPr>
            <w:r w:rsidRPr="00025549">
              <w:rPr>
                <w:rFonts w:ascii="Arial" w:hAnsi="Arial" w:cs="Arial"/>
                <w:i/>
                <w:color w:val="251AB8"/>
                <w:sz w:val="18"/>
                <w:szCs w:val="18"/>
                <w:u w:val="single"/>
              </w:rPr>
              <w:t>16.41</w:t>
            </w:r>
          </w:p>
        </w:tc>
        <w:tc>
          <w:tcPr>
            <w:tcW w:w="1234" w:type="dxa"/>
            <w:tcBorders>
              <w:top w:val="single" w:sz="4" w:space="0" w:color="auto"/>
              <w:left w:val="single" w:sz="4" w:space="0" w:color="auto"/>
              <w:bottom w:val="single" w:sz="4" w:space="0" w:color="auto"/>
              <w:right w:val="single" w:sz="4" w:space="0" w:color="auto"/>
            </w:tcBorders>
          </w:tcPr>
          <w:p w:rsidR="00393E69" w:rsidRPr="008D4823" w:rsidRDefault="00025549" w:rsidP="00A0405C">
            <w:pPr>
              <w:autoSpaceDE w:val="0"/>
              <w:autoSpaceDN w:val="0"/>
              <w:adjustRightInd w:val="0"/>
              <w:jc w:val="center"/>
              <w:rPr>
                <w:rFonts w:ascii="Arial" w:hAnsi="Arial" w:cs="Arial"/>
                <w:i/>
                <w:color w:val="251AB8"/>
                <w:sz w:val="18"/>
                <w:szCs w:val="18"/>
                <w:u w:val="single"/>
              </w:rPr>
            </w:pPr>
            <w:r w:rsidRPr="00025549">
              <w:rPr>
                <w:rFonts w:ascii="Arial" w:hAnsi="Arial" w:cs="Arial"/>
                <w:i/>
                <w:color w:val="251AB8"/>
                <w:sz w:val="18"/>
                <w:szCs w:val="18"/>
                <w:u w:val="single"/>
              </w:rPr>
              <w:t>7.78654</w:t>
            </w:r>
          </w:p>
        </w:tc>
        <w:tc>
          <w:tcPr>
            <w:tcW w:w="2187" w:type="dxa"/>
            <w:tcBorders>
              <w:top w:val="single" w:sz="4" w:space="0" w:color="auto"/>
              <w:left w:val="single" w:sz="4" w:space="0" w:color="auto"/>
              <w:bottom w:val="single" w:sz="4" w:space="0" w:color="auto"/>
              <w:right w:val="single" w:sz="4" w:space="0" w:color="auto"/>
            </w:tcBorders>
          </w:tcPr>
          <w:p w:rsidR="00393E69" w:rsidRPr="008D4823" w:rsidRDefault="00025549" w:rsidP="00A0405C">
            <w:pPr>
              <w:autoSpaceDE w:val="0"/>
              <w:autoSpaceDN w:val="0"/>
              <w:adjustRightInd w:val="0"/>
              <w:jc w:val="right"/>
              <w:rPr>
                <w:rFonts w:ascii="Arial" w:hAnsi="Arial" w:cs="Arial"/>
                <w:color w:val="251AB8"/>
                <w:sz w:val="18"/>
                <w:szCs w:val="18"/>
                <w:u w:val="single"/>
              </w:rPr>
            </w:pPr>
            <w:r w:rsidRPr="00025549">
              <w:rPr>
                <w:rFonts w:ascii="Arial" w:hAnsi="Arial" w:cs="Arial"/>
                <w:i/>
                <w:color w:val="251AB8"/>
                <w:sz w:val="18"/>
                <w:szCs w:val="18"/>
                <w:u w:val="single"/>
              </w:rPr>
              <w:t>$ 11,084,146</w:t>
            </w:r>
          </w:p>
        </w:tc>
      </w:tr>
    </w:tbl>
    <w:p w:rsidR="00393E69" w:rsidRDefault="00393E69" w:rsidP="00393E69">
      <w:pPr>
        <w:jc w:val="both"/>
        <w:rPr>
          <w:rFonts w:ascii="Arial" w:hAnsi="Arial" w:cs="Arial"/>
          <w:i/>
          <w:sz w:val="18"/>
          <w:szCs w:val="18"/>
        </w:rPr>
      </w:pPr>
    </w:p>
    <w:p w:rsidR="00025549" w:rsidRPr="00025549" w:rsidRDefault="00025549" w:rsidP="00025549">
      <w:pPr>
        <w:ind w:right="-91"/>
        <w:jc w:val="both"/>
        <w:rPr>
          <w:rFonts w:ascii="Arial" w:hAnsi="Arial" w:cs="Arial"/>
          <w:i/>
          <w:sz w:val="18"/>
          <w:szCs w:val="18"/>
        </w:rPr>
      </w:pPr>
      <w:r w:rsidRPr="00025549">
        <w:rPr>
          <w:rFonts w:ascii="Arial" w:hAnsi="Arial" w:cs="Arial"/>
          <w:b/>
          <w:bCs/>
          <w:i/>
          <w:sz w:val="18"/>
          <w:szCs w:val="18"/>
        </w:rPr>
        <w:t xml:space="preserve">Nota 1. </w:t>
      </w:r>
      <w:r w:rsidRPr="00025549">
        <w:rPr>
          <w:rFonts w:ascii="Arial" w:hAnsi="Arial" w:cs="Arial"/>
          <w:i/>
          <w:sz w:val="18"/>
          <w:szCs w:val="18"/>
        </w:rPr>
        <w:t xml:space="preserve">Si la compensación se hace a través de plantación de árboles y/o jardinería, se debe cumplir con los lineamientos técnicos del Manual de Silvicultura, Zonas Verdes y Jardinería. </w:t>
      </w:r>
    </w:p>
    <w:p w:rsidR="00025549" w:rsidRPr="00025549" w:rsidRDefault="00025549" w:rsidP="00025549">
      <w:pPr>
        <w:ind w:right="-91"/>
        <w:jc w:val="both"/>
        <w:rPr>
          <w:rFonts w:ascii="Arial" w:hAnsi="Arial" w:cs="Arial"/>
          <w:i/>
          <w:sz w:val="18"/>
          <w:szCs w:val="18"/>
        </w:rPr>
      </w:pPr>
      <w:r w:rsidRPr="00025549">
        <w:rPr>
          <w:rFonts w:ascii="Arial" w:hAnsi="Arial" w:cs="Arial"/>
          <w:i/>
          <w:sz w:val="18"/>
          <w:szCs w:val="18"/>
        </w:rPr>
        <w:t>Además, deberá garantizar la supervivencia y el mantenimiento de la plantación durante 3 años.</w:t>
      </w:r>
    </w:p>
    <w:p w:rsidR="00025549" w:rsidRPr="00025549" w:rsidRDefault="00025549" w:rsidP="00025549">
      <w:pPr>
        <w:ind w:right="-91"/>
        <w:jc w:val="both"/>
        <w:rPr>
          <w:rFonts w:ascii="Arial" w:hAnsi="Arial" w:cs="Arial"/>
          <w:i/>
          <w:sz w:val="18"/>
          <w:szCs w:val="18"/>
        </w:rPr>
      </w:pPr>
      <w:r w:rsidRPr="00025549">
        <w:rPr>
          <w:rFonts w:ascii="Arial" w:hAnsi="Arial" w:cs="Arial"/>
          <w:b/>
          <w:bCs/>
          <w:i/>
          <w:sz w:val="18"/>
          <w:szCs w:val="18"/>
        </w:rPr>
        <w:t>Nota 2</w:t>
      </w:r>
      <w:r w:rsidRPr="00025549">
        <w:rPr>
          <w:rFonts w:ascii="Arial" w:hAnsi="Arial" w:cs="Arial"/>
          <w:i/>
          <w:sz w:val="18"/>
          <w:szCs w:val="18"/>
        </w:rPr>
        <w:t>. Si la compensación incluye pago mediante consignación de dinero, se genera el recibo en la ventanilla de atención al usuario de la Secretaría Distrital de Ambiente y se consigna en el Banco de Occidente, bajo el código C17-017 "COMPENSACIÓN POR TALA DE ARBOLES".</w:t>
      </w:r>
    </w:p>
    <w:p w:rsidR="00025549" w:rsidRPr="00025549" w:rsidRDefault="00025549" w:rsidP="00025549">
      <w:pPr>
        <w:ind w:right="-91"/>
        <w:jc w:val="both"/>
        <w:rPr>
          <w:rFonts w:ascii="Arial" w:hAnsi="Arial" w:cs="Arial"/>
          <w:i/>
          <w:sz w:val="18"/>
          <w:szCs w:val="18"/>
        </w:rPr>
      </w:pPr>
      <w:r w:rsidRPr="00025549">
        <w:rPr>
          <w:rFonts w:ascii="Arial" w:hAnsi="Arial" w:cs="Arial"/>
          <w:b/>
          <w:bCs/>
          <w:i/>
          <w:sz w:val="18"/>
          <w:szCs w:val="18"/>
        </w:rPr>
        <w:t>Nota 3</w:t>
      </w:r>
      <w:r w:rsidRPr="00025549">
        <w:rPr>
          <w:rFonts w:ascii="Arial" w:hAnsi="Arial" w:cs="Arial"/>
          <w:i/>
          <w:sz w:val="18"/>
          <w:szCs w:val="18"/>
        </w:rPr>
        <w:t>. Toda entidad pública o privada que realice cualquier tipo de actividad Silvicultural en espacio público de uso público deberá realizar la actualización de dichas actividades en el SIGAU que es administrado por el Jardín Botánico José Celestino Mutis, informando de lo actuado a la Secretaría Distrital de Ambiente.</w:t>
      </w:r>
    </w:p>
    <w:p w:rsidR="00025549" w:rsidRPr="00025549" w:rsidRDefault="00025549" w:rsidP="00025549">
      <w:pPr>
        <w:ind w:right="-91"/>
        <w:jc w:val="both"/>
        <w:rPr>
          <w:rFonts w:ascii="Arial" w:hAnsi="Arial" w:cs="Arial"/>
          <w:i/>
          <w:sz w:val="18"/>
          <w:szCs w:val="18"/>
        </w:rPr>
      </w:pPr>
    </w:p>
    <w:p w:rsidR="00025549" w:rsidRPr="00025549" w:rsidRDefault="00025549" w:rsidP="00025549">
      <w:pPr>
        <w:ind w:right="-91"/>
        <w:jc w:val="both"/>
        <w:rPr>
          <w:rFonts w:ascii="Arial" w:hAnsi="Arial" w:cs="Arial"/>
          <w:i/>
          <w:sz w:val="18"/>
          <w:szCs w:val="18"/>
        </w:rPr>
      </w:pPr>
      <w:r w:rsidRPr="00025549">
        <w:rPr>
          <w:rFonts w:ascii="Arial" w:hAnsi="Arial" w:cs="Arial"/>
          <w:i/>
          <w:sz w:val="18"/>
          <w:szCs w:val="18"/>
        </w:rPr>
        <w:t>Por último, en atención a la Resolución 5589 de 2011, modificada por la Resolución No. 288 de 2012 y la</w:t>
      </w:r>
      <w:r w:rsidRPr="00025549">
        <w:rPr>
          <w:rFonts w:ascii="Arial" w:hAnsi="Arial" w:cs="Arial"/>
          <w:i/>
          <w:sz w:val="18"/>
          <w:szCs w:val="18"/>
          <w:lang w:val="es-MX"/>
        </w:rPr>
        <w:t xml:space="preserve"> Resolución 0431 de 2025</w:t>
      </w:r>
      <w:r w:rsidRPr="00025549">
        <w:rPr>
          <w:rFonts w:ascii="Arial" w:hAnsi="Arial" w:cs="Arial"/>
          <w:i/>
          <w:sz w:val="18"/>
          <w:szCs w:val="18"/>
        </w:rPr>
        <w:t xml:space="preserve">, por concepto de EVALUACION se debe exigir al titular del permiso o autorización consignar la suma de </w:t>
      </w:r>
      <w:bookmarkStart w:id="23" w:name="vrautoliquidacion"/>
      <w:r w:rsidRPr="00025549">
        <w:rPr>
          <w:rFonts w:ascii="Arial" w:hAnsi="Arial" w:cs="Arial"/>
          <w:i/>
          <w:sz w:val="18"/>
          <w:szCs w:val="18"/>
        </w:rPr>
        <w:t>$ 2,216,406</w:t>
      </w:r>
      <w:bookmarkEnd w:id="23"/>
      <w:r w:rsidRPr="00025549">
        <w:rPr>
          <w:rFonts w:ascii="Arial" w:hAnsi="Arial" w:cs="Arial"/>
          <w:i/>
          <w:sz w:val="18"/>
          <w:szCs w:val="18"/>
        </w:rPr>
        <w:t xml:space="preserve"> (M/cte.) bajo el código E-08-815 "Permiso o autori. tala, poda, trans-reubic arbolado urbano". El formato de recaudo mencionado debe ser liquidado y diligenciado en la ventanilla de atención al usuario o por medio del aplicativo web de la Secretaría Distrital de Ambiente y consignados en el Banco de Occidente. Se aclara que la Secretaría Distrital de Ambiente - SDA o quien haga sus veces, podrá realizar visitas de seguimiento y verificará el cumplimiento de todas y cada una de las obligaciones impuestas por esta Autoridad. El servicio de seguimiento será cobrado según lo dispuesto en la Resolución 5589 de 2011, modificada por la Resolución No. 288 de 2012 y la Resolución 3034 de 2023 (o las que modifiquen o sustituyan). Teniendo en cuenta el artículo 2.2.1.1.9.4. del Decreto 1076 de 2015, así como el Decreto Distrital 531 de 2010 modificado y adicionado por el Decreto Distrital 383 de 2018, el titular del permiso o autorización deberá radicar ante la Secretaría Distrital de Ambiente, en un término no mayor a 15 días hábiles posteriores a la finalización de la ejecución de las intervenciones silviculturales, el informe final con base en el anexo que estará disponible en la página web de la entidad, así como el informe definitivo de la disposición final del material vegetal de los árboles objeto de intervención silvicultural, en el cumplimiento del permiso o autorización y de las obligaciones anteriormente descritas con el fin de realizar el control y seguimiento respectivo</w:t>
      </w:r>
      <w:r w:rsidR="0028416A">
        <w:rPr>
          <w:rFonts w:ascii="Arial" w:hAnsi="Arial" w:cs="Arial"/>
          <w:i/>
          <w:sz w:val="18"/>
          <w:szCs w:val="18"/>
        </w:rPr>
        <w:t>”.</w:t>
      </w:r>
    </w:p>
    <w:p w:rsidR="00393E69" w:rsidRPr="00A362A1" w:rsidRDefault="00393E69" w:rsidP="00393E69">
      <w:pPr>
        <w:ind w:right="-91"/>
        <w:jc w:val="both"/>
        <w:rPr>
          <w:rFonts w:ascii="Arial" w:hAnsi="Arial" w:cs="Arial"/>
          <w:i/>
          <w:sz w:val="18"/>
          <w:szCs w:val="18"/>
        </w:rPr>
      </w:pPr>
    </w:p>
    <w:p w:rsidR="00393E69" w:rsidRDefault="00393E69" w:rsidP="00393E69">
      <w:pPr>
        <w:jc w:val="both"/>
        <w:rPr>
          <w:rFonts w:ascii="Arial" w:hAnsi="Arial" w:cs="Arial"/>
          <w:b/>
          <w:sz w:val="22"/>
          <w:szCs w:val="22"/>
        </w:rPr>
      </w:pPr>
      <w:bookmarkStart w:id="24" w:name="_Hlk196932527"/>
      <w:r>
        <w:rPr>
          <w:rFonts w:ascii="Arial" w:hAnsi="Arial" w:cs="Arial"/>
          <w:b/>
          <w:sz w:val="22"/>
          <w:szCs w:val="22"/>
        </w:rPr>
        <w:t>COMPETENCIA</w:t>
      </w:r>
    </w:p>
    <w:p w:rsidR="00393E69" w:rsidRDefault="00393E69" w:rsidP="00393E69">
      <w:pPr>
        <w:jc w:val="both"/>
        <w:rPr>
          <w:rFonts w:ascii="Arial" w:eastAsia="Arial Unicode MS" w:hAnsi="Arial" w:cs="Arial"/>
          <w:bCs/>
          <w:i/>
          <w:color w:val="000000" w:themeColor="text1"/>
          <w:sz w:val="22"/>
          <w:szCs w:val="22"/>
        </w:rPr>
      </w:pPr>
    </w:p>
    <w:p w:rsidR="00025549" w:rsidRDefault="00393E69" w:rsidP="00393E69">
      <w:pPr>
        <w:ind w:right="-94"/>
        <w:jc w:val="both"/>
        <w:rPr>
          <w:rFonts w:ascii="Arial" w:eastAsia="Arial" w:hAnsi="Arial" w:cs="Arial"/>
          <w:b/>
          <w:color w:val="000000"/>
          <w:sz w:val="22"/>
          <w:szCs w:val="22"/>
        </w:rPr>
      </w:pPr>
      <w:r>
        <w:rPr>
          <w:rFonts w:ascii="Arial" w:eastAsia="Arial" w:hAnsi="Arial" w:cs="Arial"/>
          <w:color w:val="000000"/>
          <w:sz w:val="22"/>
          <w:szCs w:val="22"/>
        </w:rPr>
        <w:t>Que, el artículo 66 de la Ley 99 de 1993, señaló las competencias de los grandes centros urbanos de la siguiente manera:</w:t>
      </w:r>
      <w:r>
        <w:rPr>
          <w:rFonts w:ascii="Arial" w:eastAsia="Arial" w:hAnsi="Arial" w:cs="Arial"/>
          <w:b/>
          <w:color w:val="000000"/>
          <w:sz w:val="22"/>
          <w:szCs w:val="22"/>
        </w:rPr>
        <w:t xml:space="preserve"> </w:t>
      </w:r>
    </w:p>
    <w:p w:rsidR="00025549" w:rsidRDefault="00025549" w:rsidP="00393E69">
      <w:pPr>
        <w:ind w:right="-94"/>
        <w:jc w:val="both"/>
        <w:rPr>
          <w:rFonts w:ascii="Arial" w:eastAsia="Arial" w:hAnsi="Arial" w:cs="Arial"/>
          <w:b/>
          <w:color w:val="000000"/>
          <w:sz w:val="22"/>
          <w:szCs w:val="22"/>
        </w:rPr>
      </w:pPr>
    </w:p>
    <w:p w:rsidR="00393E69" w:rsidRDefault="00393E69" w:rsidP="00025549">
      <w:pPr>
        <w:ind w:left="567" w:right="617"/>
        <w:jc w:val="both"/>
        <w:rPr>
          <w:rFonts w:ascii="Arial" w:eastAsia="Arial" w:hAnsi="Arial" w:cs="Arial"/>
          <w:color w:val="000000"/>
          <w:sz w:val="22"/>
          <w:szCs w:val="22"/>
        </w:rPr>
      </w:pPr>
      <w:r>
        <w:rPr>
          <w:rFonts w:ascii="Arial" w:eastAsia="Arial" w:hAnsi="Arial" w:cs="Arial"/>
          <w:b/>
          <w:color w:val="000000"/>
          <w:sz w:val="22"/>
          <w:szCs w:val="22"/>
        </w:rPr>
        <w:t>“</w:t>
      </w:r>
      <w:r>
        <w:rPr>
          <w:rFonts w:ascii="Arial" w:eastAsia="Arial" w:hAnsi="Arial" w:cs="Arial"/>
          <w:b/>
          <w:i/>
          <w:color w:val="000000"/>
          <w:sz w:val="22"/>
          <w:szCs w:val="22"/>
        </w:rPr>
        <w:t xml:space="preserve">Artículo 66. </w:t>
      </w:r>
      <w:r w:rsidRPr="00025549">
        <w:rPr>
          <w:rFonts w:ascii="Arial" w:eastAsia="Arial" w:hAnsi="Arial" w:cs="Arial"/>
          <w:b/>
          <w:bCs/>
          <w:i/>
          <w:color w:val="000000"/>
          <w:sz w:val="22"/>
          <w:szCs w:val="22"/>
        </w:rPr>
        <w:t>Competencias de Grandes Centros Urbanos.</w:t>
      </w:r>
      <w:r>
        <w:rPr>
          <w:rFonts w:ascii="Arial" w:eastAsia="Arial" w:hAnsi="Arial" w:cs="Arial"/>
          <w:b/>
          <w:i/>
          <w:color w:val="000000"/>
          <w:sz w:val="22"/>
          <w:szCs w:val="22"/>
        </w:rPr>
        <w:t xml:space="preserve"> </w:t>
      </w:r>
      <w:r>
        <w:rPr>
          <w:rFonts w:ascii="Arial" w:eastAsia="Arial" w:hAnsi="Arial" w:cs="Arial"/>
          <w:i/>
          <w:color w:val="000000"/>
          <w:sz w:val="22"/>
          <w:szCs w:val="22"/>
        </w:rPr>
        <w:t xml:space="preserve">Los municipios, distritos o áreas metropolitanas cuya población urbana fuere igual o superior a un </w:t>
      </w:r>
      <w:r>
        <w:rPr>
          <w:rFonts w:ascii="Arial" w:eastAsia="Arial" w:hAnsi="Arial" w:cs="Arial"/>
          <w:i/>
          <w:color w:val="000000"/>
          <w:sz w:val="22"/>
          <w:szCs w:val="22"/>
        </w:rPr>
        <w:lastRenderedPageBreak/>
        <w:t>millón de habitantes (1.000.000) ejercerán dentro del perímetro urbano las mismas funciones atribuidas a las Corporaciones Autónomas Regionales, en lo que fuere aplicable al medio ambiente urbano”.</w:t>
      </w:r>
    </w:p>
    <w:p w:rsidR="00393E69" w:rsidRDefault="00393E69" w:rsidP="00393E69">
      <w:pPr>
        <w:jc w:val="both"/>
        <w:rPr>
          <w:rFonts w:ascii="Arial" w:hAnsi="Arial" w:cs="Arial"/>
          <w:bCs/>
          <w:sz w:val="22"/>
          <w:szCs w:val="22"/>
        </w:rPr>
      </w:pPr>
    </w:p>
    <w:p w:rsidR="00393E69" w:rsidRDefault="00393E69" w:rsidP="00393E69">
      <w:pPr>
        <w:jc w:val="both"/>
        <w:rPr>
          <w:rFonts w:ascii="Arial" w:hAnsi="Arial" w:cs="Arial"/>
          <w:bCs/>
          <w:sz w:val="22"/>
          <w:szCs w:val="22"/>
        </w:rPr>
      </w:pPr>
      <w:r>
        <w:rPr>
          <w:rFonts w:ascii="Arial" w:hAnsi="Arial" w:cs="Arial"/>
          <w:bCs/>
          <w:sz w:val="22"/>
          <w:szCs w:val="22"/>
        </w:rPr>
        <w:t>Que, el artículo 71 de la Ley 99 de 1993, ordena la publicación de las decisiones que ponen fin a una actuación administrativa, en el boletín legal de la Entidad.</w:t>
      </w:r>
    </w:p>
    <w:p w:rsidR="00393E69" w:rsidRDefault="00393E69" w:rsidP="00393E69">
      <w:pPr>
        <w:jc w:val="both"/>
        <w:rPr>
          <w:rFonts w:ascii="Arial" w:hAnsi="Arial" w:cs="Arial"/>
          <w:bCs/>
          <w:sz w:val="22"/>
          <w:szCs w:val="22"/>
        </w:rPr>
      </w:pPr>
    </w:p>
    <w:p w:rsidR="00393E69" w:rsidRDefault="00393E69" w:rsidP="00393E69">
      <w:pPr>
        <w:jc w:val="both"/>
        <w:rPr>
          <w:rFonts w:ascii="Arial" w:hAnsi="Arial" w:cs="Arial"/>
          <w:bCs/>
          <w:sz w:val="22"/>
          <w:szCs w:val="22"/>
        </w:rPr>
      </w:pPr>
      <w:r>
        <w:rPr>
          <w:rFonts w:ascii="Arial" w:hAnsi="Arial" w:cs="Arial"/>
          <w:bCs/>
          <w:sz w:val="22"/>
          <w:szCs w:val="22"/>
        </w:rPr>
        <w:t xml:space="preserve">Que, el parágrafo 2° del artículo 125 del Decreto Ley 2106 del 22 de noviembre de 2019, </w:t>
      </w:r>
      <w:r>
        <w:rPr>
          <w:rFonts w:ascii="Arial" w:hAnsi="Arial" w:cs="Arial"/>
          <w:bCs/>
          <w:i/>
          <w:iCs/>
          <w:sz w:val="22"/>
          <w:szCs w:val="22"/>
        </w:rPr>
        <w:t>“Por el cual se dictan normas para simplificar, suprimir y reformar trámites, procesos y procedimientos innecesarios existentes en la administración pública”</w:t>
      </w:r>
      <w:r>
        <w:rPr>
          <w:rFonts w:ascii="Arial" w:hAnsi="Arial" w:cs="Arial"/>
          <w:bCs/>
          <w:sz w:val="22"/>
          <w:szCs w:val="22"/>
        </w:rPr>
        <w:t xml:space="preserve">, estableció que </w:t>
      </w:r>
      <w:r>
        <w:rPr>
          <w:rFonts w:ascii="Arial" w:hAnsi="Arial" w:cs="Arial"/>
          <w:bCs/>
          <w:i/>
          <w:iCs/>
          <w:sz w:val="22"/>
          <w:szCs w:val="22"/>
        </w:rPr>
        <w:t>“(...) Para el desarrollo o ejecución de proyectos, obras o actividades que requieran licencia, permiso, concesión o autorización ambiental y demás instrumentos de manejo y control ambiental que impliquen intervención de especies de la flora silvestre con veda nacional o regional, la autoridad ambiental competente, impondrá dentro del trámite de la licencia, permiso, concesión o autorización ambiental y demás instrumentos de manejo y control ambiental, las medidas a que haya lugar para garantizar la conservación de las especies vedadas, por lo anterior, no se requerirá adelantar el trámite de levantamiento parcial de veda que actualmente es solicitada (…)”</w:t>
      </w:r>
      <w:r>
        <w:rPr>
          <w:rFonts w:ascii="Arial" w:hAnsi="Arial" w:cs="Arial"/>
          <w:bCs/>
          <w:sz w:val="22"/>
          <w:szCs w:val="22"/>
        </w:rPr>
        <w:t xml:space="preserve">. </w:t>
      </w:r>
    </w:p>
    <w:p w:rsidR="00393E69" w:rsidRDefault="00393E69" w:rsidP="00393E69">
      <w:pPr>
        <w:jc w:val="both"/>
        <w:rPr>
          <w:rFonts w:ascii="Arial" w:hAnsi="Arial" w:cs="Arial"/>
          <w:bCs/>
          <w:sz w:val="22"/>
          <w:szCs w:val="22"/>
        </w:rPr>
      </w:pPr>
    </w:p>
    <w:p w:rsidR="00393E69" w:rsidRDefault="00393E69" w:rsidP="00393E69">
      <w:pPr>
        <w:jc w:val="both"/>
        <w:rPr>
          <w:rFonts w:ascii="Arial" w:hAnsi="Arial" w:cs="Arial"/>
          <w:bCs/>
          <w:sz w:val="22"/>
          <w:szCs w:val="22"/>
        </w:rPr>
      </w:pPr>
      <w:r>
        <w:rPr>
          <w:rFonts w:ascii="Arial" w:hAnsi="Arial" w:cs="Arial"/>
          <w:bCs/>
          <w:sz w:val="22"/>
          <w:szCs w:val="22"/>
        </w:rPr>
        <w:t>Que, de conformidad con lo dispuesto en el Decreto 109 de 2009, modificado por el Decreto 175 de 2009, por medio del cual se reorganiza la estructura de la Secretaría Distrital de Ambiente, la Resolución 1865 del 6 de julio de 2021 estableció en su artículo quinto, numeral primero lo siguiente:</w:t>
      </w:r>
    </w:p>
    <w:p w:rsidR="00393E69" w:rsidRDefault="00393E69" w:rsidP="00393E69">
      <w:pPr>
        <w:ind w:right="-91"/>
        <w:jc w:val="both"/>
        <w:rPr>
          <w:rFonts w:ascii="Arial" w:hAnsi="Arial" w:cs="Arial"/>
          <w:bCs/>
          <w:sz w:val="22"/>
          <w:szCs w:val="22"/>
        </w:rPr>
      </w:pPr>
    </w:p>
    <w:p w:rsidR="00393E69" w:rsidRPr="00F40A0F" w:rsidRDefault="00393E69" w:rsidP="00393E69">
      <w:pPr>
        <w:ind w:left="567" w:right="709"/>
        <w:jc w:val="both"/>
        <w:rPr>
          <w:rFonts w:ascii="Arial" w:hAnsi="Arial" w:cs="Arial"/>
          <w:bCs/>
          <w:i/>
          <w:iCs/>
          <w:sz w:val="22"/>
          <w:szCs w:val="22"/>
        </w:rPr>
      </w:pPr>
      <w:r>
        <w:rPr>
          <w:rFonts w:ascii="Arial" w:hAnsi="Arial" w:cs="Arial"/>
          <w:bCs/>
          <w:i/>
          <w:iCs/>
          <w:sz w:val="22"/>
          <w:szCs w:val="22"/>
        </w:rPr>
        <w:t>“</w:t>
      </w:r>
      <w:r>
        <w:rPr>
          <w:rFonts w:ascii="Arial" w:hAnsi="Arial" w:cs="Arial"/>
          <w:b/>
          <w:i/>
          <w:sz w:val="22"/>
          <w:szCs w:val="22"/>
        </w:rPr>
        <w:t>ARTÍCULO QUINTO.</w:t>
      </w:r>
      <w:r>
        <w:rPr>
          <w:rFonts w:ascii="Arial" w:hAnsi="Arial" w:cs="Arial"/>
          <w:bCs/>
          <w:i/>
          <w:sz w:val="22"/>
          <w:szCs w:val="22"/>
        </w:rPr>
        <w:t xml:space="preserve"> Delegar en la Subdirectora de Silvicultura, Flora y Fauna Silvestre, la proyección y expedición de los actos administrativos relacionados con el objeto, funciones y naturaleza de la Subdirección y que se enumeran a continuación: </w:t>
      </w:r>
    </w:p>
    <w:p w:rsidR="00393E69" w:rsidRDefault="00393E69" w:rsidP="00393E69">
      <w:pPr>
        <w:ind w:left="567" w:right="709"/>
        <w:jc w:val="both"/>
        <w:rPr>
          <w:rFonts w:ascii="Arial" w:hAnsi="Arial" w:cs="Arial"/>
          <w:bCs/>
          <w:i/>
          <w:iCs/>
          <w:sz w:val="22"/>
          <w:szCs w:val="22"/>
        </w:rPr>
      </w:pPr>
    </w:p>
    <w:p w:rsidR="00393E69" w:rsidRDefault="00393E69" w:rsidP="00393E69">
      <w:pPr>
        <w:pStyle w:val="Prrafodelista"/>
        <w:numPr>
          <w:ilvl w:val="0"/>
          <w:numId w:val="16"/>
        </w:numPr>
        <w:ind w:right="709"/>
        <w:jc w:val="both"/>
        <w:rPr>
          <w:rFonts w:ascii="Arial" w:hAnsi="Arial" w:cs="Arial"/>
          <w:bCs/>
          <w:i/>
          <w:iCs/>
          <w:sz w:val="22"/>
          <w:szCs w:val="22"/>
        </w:rPr>
      </w:pPr>
      <w:r>
        <w:rPr>
          <w:rFonts w:ascii="Arial" w:hAnsi="Arial" w:cs="Arial"/>
          <w:bCs/>
          <w:i/>
          <w:iCs/>
          <w:sz w:val="22"/>
          <w:szCs w:val="22"/>
        </w:rPr>
        <w:t>Expedir los actos administrativos que otorguen y/o nieguen permisos, concesiones, autorizaciones, modificaciones, adiciones, prorrogas y demás actuaciones de carácter ambiental permisivo (…)”</w:t>
      </w:r>
    </w:p>
    <w:p w:rsidR="00393E69" w:rsidRDefault="00393E69" w:rsidP="00393E69">
      <w:pPr>
        <w:ind w:right="-91"/>
        <w:jc w:val="both"/>
        <w:rPr>
          <w:rFonts w:ascii="Arial" w:hAnsi="Arial" w:cs="Arial"/>
          <w:bCs/>
          <w:i/>
          <w:iCs/>
          <w:sz w:val="22"/>
          <w:szCs w:val="22"/>
        </w:rPr>
      </w:pPr>
    </w:p>
    <w:p w:rsidR="00393E69" w:rsidRDefault="00393E69" w:rsidP="00393E69">
      <w:pPr>
        <w:ind w:right="-91"/>
        <w:jc w:val="both"/>
        <w:rPr>
          <w:rFonts w:ascii="Arial" w:hAnsi="Arial" w:cs="Arial"/>
          <w:bCs/>
          <w:sz w:val="22"/>
          <w:szCs w:val="22"/>
        </w:rPr>
      </w:pPr>
      <w:r>
        <w:rPr>
          <w:rFonts w:ascii="Arial" w:hAnsi="Arial" w:cs="Arial"/>
          <w:bCs/>
          <w:sz w:val="22"/>
          <w:szCs w:val="22"/>
        </w:rPr>
        <w:t>Que, expuesto lo anterior, ésta Secretaría Distrital de Ambiente, en ejercicio de sus funciones de autoridad ambiental dentro del perímetro urbano del Distrito Capital, es la entidad competente para iniciar las actuaciones administrativas encaminadas a resolver las solicitudes de autorización de tratamientos silviculturales en el marco de su jurisdicción.</w:t>
      </w:r>
    </w:p>
    <w:p w:rsidR="00393E69" w:rsidRDefault="00393E69" w:rsidP="00393E69">
      <w:pPr>
        <w:jc w:val="both"/>
        <w:rPr>
          <w:rFonts w:ascii="Arial" w:eastAsia="Arial Narrow" w:hAnsi="Arial" w:cs="Arial"/>
          <w:b/>
          <w:sz w:val="22"/>
          <w:szCs w:val="22"/>
          <w:highlight w:val="yellow"/>
          <w:lang w:val="es-ES"/>
        </w:rPr>
      </w:pPr>
    </w:p>
    <w:p w:rsidR="00393E69" w:rsidRDefault="00393E69" w:rsidP="00393E69">
      <w:pPr>
        <w:jc w:val="both"/>
        <w:rPr>
          <w:rFonts w:ascii="Arial" w:eastAsia="Arial Narrow" w:hAnsi="Arial" w:cs="Arial"/>
          <w:b/>
          <w:sz w:val="22"/>
          <w:szCs w:val="22"/>
          <w:lang w:val="es-ES"/>
        </w:rPr>
      </w:pPr>
      <w:r>
        <w:rPr>
          <w:rFonts w:ascii="Arial" w:eastAsia="Arial Narrow" w:hAnsi="Arial" w:cs="Arial"/>
          <w:b/>
          <w:sz w:val="22"/>
          <w:szCs w:val="22"/>
          <w:lang w:val="es-ES"/>
        </w:rPr>
        <w:t xml:space="preserve">CONSIDERACIONES JURÍDICAS </w:t>
      </w:r>
    </w:p>
    <w:p w:rsidR="00393E69" w:rsidRDefault="00393E69" w:rsidP="00393E69">
      <w:pPr>
        <w:jc w:val="both"/>
        <w:rPr>
          <w:rFonts w:ascii="Arial" w:hAnsi="Arial" w:cs="Arial"/>
          <w:sz w:val="22"/>
          <w:szCs w:val="22"/>
          <w:highlight w:val="yellow"/>
        </w:rPr>
      </w:pPr>
    </w:p>
    <w:p w:rsidR="00393E69" w:rsidRDefault="00393E69" w:rsidP="00393E69">
      <w:pPr>
        <w:jc w:val="both"/>
        <w:rPr>
          <w:rFonts w:ascii="Arial" w:hAnsi="Arial" w:cs="Arial"/>
          <w:sz w:val="22"/>
          <w:szCs w:val="22"/>
        </w:rPr>
      </w:pPr>
      <w:r>
        <w:rPr>
          <w:rFonts w:ascii="Arial" w:hAnsi="Arial" w:cs="Arial"/>
          <w:sz w:val="22"/>
          <w:szCs w:val="22"/>
        </w:rPr>
        <w:t xml:space="preserve">Que, la Resolución 213 de 1977 del INDERENA establece una veda en todo el territorio nacional para ciertas especies y productos de la flora silvestre, que posteriormente, mediante la Resolución </w:t>
      </w:r>
      <w:r>
        <w:rPr>
          <w:rFonts w:ascii="Arial" w:hAnsi="Arial" w:cs="Arial"/>
          <w:sz w:val="22"/>
          <w:szCs w:val="22"/>
        </w:rPr>
        <w:lastRenderedPageBreak/>
        <w:t>Distrital 1333 de 1997, emitida por la DAMA (hoy Secretaría de Ambiente de Bogotá), adopta las restricciones establecidas en dicha norma.</w:t>
      </w:r>
    </w:p>
    <w:p w:rsidR="00393E69" w:rsidRDefault="00393E69" w:rsidP="00393E69">
      <w:pPr>
        <w:jc w:val="both"/>
        <w:rPr>
          <w:rFonts w:ascii="Arial" w:hAnsi="Arial" w:cs="Arial"/>
          <w:sz w:val="22"/>
          <w:szCs w:val="22"/>
        </w:rPr>
      </w:pPr>
    </w:p>
    <w:p w:rsidR="00393E69" w:rsidRDefault="00393E69" w:rsidP="00393E69">
      <w:pPr>
        <w:jc w:val="both"/>
        <w:rPr>
          <w:rFonts w:ascii="Arial" w:hAnsi="Arial" w:cs="Arial"/>
          <w:sz w:val="22"/>
          <w:szCs w:val="22"/>
        </w:rPr>
      </w:pPr>
      <w:r>
        <w:rPr>
          <w:rFonts w:ascii="Arial" w:hAnsi="Arial" w:cs="Arial"/>
          <w:sz w:val="22"/>
          <w:szCs w:val="22"/>
        </w:rPr>
        <w:t xml:space="preserve">En este sentido, los grupos taxonómicos relacionados en las circulares </w:t>
      </w:r>
      <w:r w:rsidRPr="00041A96">
        <w:rPr>
          <w:rFonts w:ascii="Arial" w:hAnsi="Arial" w:cs="Arial"/>
          <w:sz w:val="22"/>
          <w:szCs w:val="22"/>
        </w:rPr>
        <w:t>(MINIAMBIENTE)</w:t>
      </w:r>
      <w:r>
        <w:rPr>
          <w:rFonts w:ascii="Arial" w:hAnsi="Arial" w:cs="Arial"/>
          <w:sz w:val="22"/>
          <w:szCs w:val="22"/>
        </w:rPr>
        <w:t xml:space="preserve"> 8201-2-808 del 09 12-2019, 8201-2-2378 del 02-12-2019 y sus anexos, son objeto de imposición de medidas de conservación exigibles por esta entidad a las personas naturales o jurídicas que estén interesadas en actividades, obras o proyectos que puedan afectar el recurso.</w:t>
      </w:r>
    </w:p>
    <w:p w:rsidR="00393E69" w:rsidRPr="00E61255" w:rsidRDefault="00393E69" w:rsidP="00393E69">
      <w:pPr>
        <w:spacing w:before="240" w:after="240"/>
        <w:jc w:val="both"/>
        <w:rPr>
          <w:rFonts w:ascii="Arial" w:eastAsia="Arial" w:hAnsi="Arial" w:cs="Arial"/>
          <w:sz w:val="22"/>
          <w:szCs w:val="22"/>
        </w:rPr>
      </w:pPr>
      <w:r w:rsidRPr="00E61255">
        <w:rPr>
          <w:rFonts w:ascii="Arial" w:eastAsia="Arial" w:hAnsi="Arial" w:cs="Arial"/>
          <w:sz w:val="22"/>
          <w:szCs w:val="22"/>
        </w:rPr>
        <w:t xml:space="preserve">Que, el Decreto 1076 de 2015 </w:t>
      </w:r>
      <w:r w:rsidRPr="00E61255">
        <w:rPr>
          <w:rFonts w:ascii="Arial" w:eastAsia="Arial" w:hAnsi="Arial" w:cs="Arial"/>
          <w:i/>
          <w:iCs/>
          <w:sz w:val="22"/>
          <w:szCs w:val="22"/>
        </w:rPr>
        <w:t>"Por medio del cual se expide el Decreto Único Reglamentario del Sector Ambiente y Desarrollo Sostenible”</w:t>
      </w:r>
      <w:r w:rsidRPr="00E61255">
        <w:rPr>
          <w:rFonts w:ascii="Arial" w:eastAsia="Arial" w:hAnsi="Arial" w:cs="Arial"/>
          <w:sz w:val="22"/>
          <w:szCs w:val="22"/>
        </w:rPr>
        <w:t>, regula el aprovechamiento de árboles aislados, señalando en su artículo 2.2.1.1.9.4, que:</w:t>
      </w:r>
    </w:p>
    <w:p w:rsidR="00393E69" w:rsidRPr="00E61255" w:rsidRDefault="00393E69" w:rsidP="00393E69">
      <w:pPr>
        <w:spacing w:before="240" w:after="240"/>
        <w:ind w:left="567" w:right="617"/>
        <w:jc w:val="both"/>
        <w:rPr>
          <w:rFonts w:ascii="Arial" w:eastAsia="Arial" w:hAnsi="Arial" w:cs="Arial"/>
          <w:sz w:val="22"/>
          <w:szCs w:val="22"/>
        </w:rPr>
      </w:pPr>
      <w:r w:rsidRPr="00E61255">
        <w:rPr>
          <w:rFonts w:ascii="Arial" w:eastAsia="Arial" w:hAnsi="Arial" w:cs="Arial"/>
          <w:i/>
          <w:iCs/>
          <w:sz w:val="22"/>
          <w:szCs w:val="22"/>
        </w:rPr>
        <w:t>“</w:t>
      </w:r>
      <w:r w:rsidRPr="00E61255">
        <w:rPr>
          <w:rFonts w:ascii="Arial" w:eastAsia="Arial" w:hAnsi="Arial" w:cs="Arial"/>
          <w:b/>
          <w:bCs/>
          <w:i/>
          <w:iCs/>
          <w:sz w:val="22"/>
          <w:szCs w:val="22"/>
        </w:rPr>
        <w:t>Tala o reubicación por obra pública o privada.</w:t>
      </w:r>
      <w:r w:rsidRPr="00E61255">
        <w:rPr>
          <w:rFonts w:ascii="Arial" w:eastAsia="Arial" w:hAnsi="Arial" w:cs="Arial"/>
          <w:i/>
          <w:iCs/>
          <w:sz w:val="22"/>
          <w:szCs w:val="22"/>
        </w:rPr>
        <w:t xml:space="preserve"> Cuando se requiera talar, trasplantar o reubicar árboles aislados localizados en centros urbanos, para la realización, remodelación o ampliación de obras públicas o privadas de infraestructura, construcciones, instalaciones y similares, se solicitará autorización ante la Corporación respectiva, ante las autoridades ambientales de los grandes centros urbanos o ante las autoridades municipales, según el caso, las cuales tramitarán la solicitud, previa visita realizada por un funcionario competente, quien verificará la necesidad de tala o reubicación aducida por el interesado, para lo cual emitirá concepto técnico.</w:t>
      </w:r>
    </w:p>
    <w:p w:rsidR="00393E69" w:rsidRPr="00E61255" w:rsidRDefault="00393E69" w:rsidP="00393E69">
      <w:pPr>
        <w:spacing w:before="240" w:after="240"/>
        <w:ind w:left="567" w:right="617"/>
        <w:jc w:val="both"/>
        <w:rPr>
          <w:rFonts w:ascii="Arial" w:eastAsia="Arial" w:hAnsi="Arial" w:cs="Arial"/>
          <w:sz w:val="22"/>
          <w:szCs w:val="22"/>
        </w:rPr>
      </w:pPr>
      <w:r w:rsidRPr="00E61255">
        <w:rPr>
          <w:rFonts w:ascii="Arial" w:eastAsia="Arial" w:hAnsi="Arial" w:cs="Arial"/>
          <w:i/>
          <w:iCs/>
          <w:sz w:val="22"/>
          <w:szCs w:val="22"/>
        </w:rPr>
        <w:t>La autoridad competente podrá autorizar dichas actividades, consagrando la obligación de reponer las especies que se autoriza talar. Igualmente, señalará las condiciones de la reubicación o trasplante cuando sea factible.</w:t>
      </w:r>
    </w:p>
    <w:p w:rsidR="00393E69" w:rsidRDefault="00393E69" w:rsidP="00393E69">
      <w:pPr>
        <w:spacing w:before="240" w:after="240"/>
        <w:ind w:left="567" w:right="617"/>
        <w:jc w:val="both"/>
        <w:rPr>
          <w:rFonts w:ascii="Arial" w:eastAsia="Arial" w:hAnsi="Arial" w:cs="Arial"/>
          <w:i/>
          <w:iCs/>
          <w:sz w:val="22"/>
          <w:szCs w:val="22"/>
        </w:rPr>
      </w:pPr>
      <w:r w:rsidRPr="00E61255">
        <w:rPr>
          <w:rFonts w:ascii="Arial" w:eastAsia="Arial" w:hAnsi="Arial" w:cs="Arial"/>
          <w:b/>
          <w:bCs/>
          <w:i/>
          <w:iCs/>
          <w:sz w:val="22"/>
          <w:szCs w:val="22"/>
        </w:rPr>
        <w:t>Parágrafo.</w:t>
      </w:r>
      <w:r w:rsidRPr="00E61255">
        <w:rPr>
          <w:rFonts w:ascii="Arial" w:eastAsia="Arial" w:hAnsi="Arial" w:cs="Arial"/>
          <w:i/>
          <w:iCs/>
          <w:sz w:val="22"/>
          <w:szCs w:val="22"/>
        </w:rPr>
        <w:t xml:space="preserve"> Para expedir o negar la autorización de que trata el presente Artículo, la autoridad ambiental deberá valorar entre otros aspectos, las razones de orden histórico, cultural o paisajístico, relacionadas con las especies, objeto de solicitud”.</w:t>
      </w:r>
    </w:p>
    <w:p w:rsidR="00393E69" w:rsidRDefault="00393E69" w:rsidP="00393E69">
      <w:pPr>
        <w:spacing w:before="240" w:after="240"/>
        <w:jc w:val="both"/>
        <w:rPr>
          <w:rFonts w:ascii="Arial" w:eastAsia="Arial" w:hAnsi="Arial" w:cs="Arial"/>
          <w:sz w:val="22"/>
          <w:szCs w:val="22"/>
        </w:rPr>
      </w:pPr>
      <w:r w:rsidRPr="00E61255">
        <w:rPr>
          <w:rFonts w:ascii="Arial" w:eastAsia="Arial" w:hAnsi="Arial" w:cs="Arial"/>
          <w:sz w:val="22"/>
          <w:szCs w:val="22"/>
        </w:rPr>
        <w:t xml:space="preserve">Que, la misma normativa establece en su artículo </w:t>
      </w:r>
      <w:r w:rsidRPr="00E61255">
        <w:rPr>
          <w:rFonts w:ascii="Arial" w:eastAsia="Arial" w:hAnsi="Arial" w:cs="Arial"/>
          <w:i/>
          <w:iCs/>
          <w:sz w:val="22"/>
          <w:szCs w:val="22"/>
        </w:rPr>
        <w:t>2.2.1.2.1.2.</w:t>
      </w:r>
      <w:r w:rsidRPr="00E61255">
        <w:rPr>
          <w:rFonts w:ascii="Arial" w:eastAsia="Arial" w:hAnsi="Arial" w:cs="Arial"/>
          <w:b/>
          <w:bCs/>
          <w:i/>
          <w:iCs/>
          <w:sz w:val="22"/>
          <w:szCs w:val="22"/>
        </w:rPr>
        <w:t xml:space="preserve"> “Utilidad pública e interés social. </w:t>
      </w:r>
      <w:r w:rsidRPr="00E61255">
        <w:rPr>
          <w:rFonts w:ascii="Arial" w:eastAsia="Arial" w:hAnsi="Arial" w:cs="Arial"/>
          <w:i/>
          <w:iCs/>
          <w:sz w:val="22"/>
          <w:szCs w:val="22"/>
        </w:rPr>
        <w:t>De acuerdo con lo establecido por el artículo primero del Código Nacional de los Recursos Naturales Renovables y de Protección al Medio Ambiente, las actividades de preservación y manejo de la fauna silvestre son de utilidad pública e interés social”,</w:t>
      </w:r>
      <w:r w:rsidRPr="00E61255">
        <w:rPr>
          <w:rFonts w:ascii="Arial" w:eastAsia="Arial" w:hAnsi="Arial" w:cs="Arial"/>
          <w:sz w:val="22"/>
          <w:szCs w:val="22"/>
        </w:rPr>
        <w:t xml:space="preserve"> en desarrollo de la citada normatividad esta Autoridad procederá a imponer las obligaciones ambientales respectivas, tal y como quedará expuesto en la parte resolutiva del presente acto administrativo.</w:t>
      </w:r>
    </w:p>
    <w:p w:rsidR="00393E69" w:rsidRDefault="00393E69" w:rsidP="00393E69">
      <w:pPr>
        <w:spacing w:before="240" w:after="240"/>
        <w:jc w:val="both"/>
        <w:rPr>
          <w:rFonts w:ascii="Arial" w:eastAsia="Arial" w:hAnsi="Arial" w:cs="Arial"/>
          <w:sz w:val="22"/>
          <w:szCs w:val="22"/>
        </w:rPr>
      </w:pPr>
      <w:r>
        <w:rPr>
          <w:rFonts w:ascii="Arial" w:eastAsia="Arial" w:hAnsi="Arial" w:cs="Arial"/>
          <w:sz w:val="22"/>
          <w:szCs w:val="22"/>
        </w:rPr>
        <w:t xml:space="preserve">Que, ahora bien, el Decreto Distrital 531 de 2010, en el acápite de las consideraciones señala que: </w:t>
      </w:r>
      <w:r>
        <w:rPr>
          <w:rFonts w:ascii="Arial" w:eastAsia="Arial" w:hAnsi="Arial" w:cs="Arial"/>
          <w:i/>
          <w:sz w:val="22"/>
          <w:szCs w:val="22"/>
        </w:rPr>
        <w:t xml:space="preserve">“el árbol es un elemento fundamental en el ambiente de una ciudad pues brinda diversos beneficios de orden ambiental, estético, paisajístico, recreativo, social y económico, lo cual es aprovechado de varias formas por su población, disfrutando de su presencia y convirtiéndolo en </w:t>
      </w:r>
      <w:r>
        <w:rPr>
          <w:rFonts w:ascii="Arial" w:eastAsia="Arial" w:hAnsi="Arial" w:cs="Arial"/>
          <w:i/>
          <w:sz w:val="22"/>
          <w:szCs w:val="22"/>
        </w:rPr>
        <w:lastRenderedPageBreak/>
        <w:t>un elemento integrante del paisaje urbano, a tal punto que se constituye en uno de los indicadores de los aspectos vitales y socioculturales de las ciudades”</w:t>
      </w:r>
      <w:r>
        <w:rPr>
          <w:rFonts w:ascii="Arial" w:eastAsia="Arial" w:hAnsi="Arial" w:cs="Arial"/>
          <w:sz w:val="22"/>
          <w:szCs w:val="22"/>
        </w:rPr>
        <w:t>.</w:t>
      </w:r>
    </w:p>
    <w:p w:rsidR="00393E69" w:rsidRPr="006A3C39" w:rsidRDefault="00393E69" w:rsidP="00393E69">
      <w:pPr>
        <w:spacing w:before="240" w:after="240"/>
        <w:jc w:val="both"/>
        <w:rPr>
          <w:rFonts w:ascii="Arial" w:eastAsia="Arial" w:hAnsi="Arial" w:cs="Arial"/>
          <w:i/>
          <w:sz w:val="22"/>
          <w:szCs w:val="22"/>
        </w:rPr>
      </w:pPr>
      <w:r w:rsidRPr="006A3C39">
        <w:rPr>
          <w:rFonts w:ascii="Arial" w:eastAsia="Arial" w:hAnsi="Arial" w:cs="Arial"/>
          <w:sz w:val="22"/>
          <w:szCs w:val="22"/>
        </w:rPr>
        <w:t xml:space="preserve">Que, el artículo 12 del Decreto </w:t>
      </w:r>
      <w:r w:rsidRPr="006A3C39">
        <w:rPr>
          <w:rFonts w:ascii="Arial" w:eastAsia="Arial" w:hAnsi="Arial" w:cs="Arial"/>
          <w:i/>
          <w:sz w:val="22"/>
          <w:szCs w:val="22"/>
        </w:rPr>
        <w:t>ibidem,</w:t>
      </w:r>
      <w:r w:rsidRPr="006A3C39">
        <w:rPr>
          <w:rFonts w:ascii="Arial" w:eastAsia="Arial" w:hAnsi="Arial" w:cs="Arial"/>
          <w:sz w:val="22"/>
          <w:szCs w:val="22"/>
        </w:rPr>
        <w:t xml:space="preserve"> señala: “</w:t>
      </w:r>
      <w:r w:rsidRPr="006A3C39">
        <w:rPr>
          <w:rFonts w:ascii="Arial" w:eastAsia="Arial" w:hAnsi="Arial" w:cs="Arial"/>
          <w:b/>
          <w:i/>
          <w:sz w:val="22"/>
          <w:szCs w:val="22"/>
        </w:rPr>
        <w:t xml:space="preserve">Permisos y/o autorizaciones de tala, poda, bloqueo y traslado o manejo en propiedad privada. </w:t>
      </w:r>
      <w:r w:rsidRPr="006A3C39">
        <w:rPr>
          <w:rFonts w:ascii="Arial" w:eastAsia="Arial" w:hAnsi="Arial" w:cs="Arial"/>
          <w:bCs/>
          <w:i/>
          <w:sz w:val="22"/>
          <w:szCs w:val="22"/>
        </w:rPr>
        <w:t>Cuando se requiera la tala, poda, bloqueo y traslado o manejo en predio de propiedad privada, la solicitud deberá ser presentada por el propietario del predio, o en su defecto por el poseedor o tenedor, éste último deberá contar con la autorización escrita del propietario</w:t>
      </w:r>
      <w:r w:rsidRPr="006A3C39">
        <w:rPr>
          <w:rFonts w:ascii="Arial" w:eastAsia="Arial" w:hAnsi="Arial" w:cs="Arial"/>
          <w:i/>
          <w:sz w:val="22"/>
          <w:szCs w:val="22"/>
        </w:rPr>
        <w:t>”.</w:t>
      </w:r>
    </w:p>
    <w:p w:rsidR="00393E69" w:rsidRDefault="00393E69" w:rsidP="00393E69">
      <w:pPr>
        <w:jc w:val="both"/>
        <w:rPr>
          <w:rFonts w:ascii="Arial" w:eastAsia="Arial" w:hAnsi="Arial" w:cs="Arial"/>
          <w:sz w:val="22"/>
          <w:szCs w:val="22"/>
        </w:rPr>
      </w:pPr>
      <w:r w:rsidRPr="00E61255">
        <w:rPr>
          <w:rFonts w:ascii="Arial" w:eastAsia="Arial" w:hAnsi="Arial" w:cs="Arial"/>
          <w:sz w:val="22"/>
          <w:szCs w:val="22"/>
        </w:rPr>
        <w:t>Que, ahora bien, respecto a la compensación por tala, el artículo 20 del Decreto 531 de 2010, (modificado por el artículo 7 del Decreto 383 del 12 de julio de 2018), determinó lo siguiente:</w:t>
      </w:r>
    </w:p>
    <w:p w:rsidR="00393E69" w:rsidRPr="00E61255" w:rsidRDefault="00393E69" w:rsidP="00393E69">
      <w:pPr>
        <w:jc w:val="both"/>
        <w:rPr>
          <w:rFonts w:ascii="Arial" w:eastAsia="Arial" w:hAnsi="Arial" w:cs="Arial"/>
          <w:sz w:val="22"/>
          <w:szCs w:val="22"/>
        </w:rPr>
      </w:pPr>
    </w:p>
    <w:p w:rsidR="00393E69" w:rsidRPr="00E61255" w:rsidRDefault="00393E69" w:rsidP="00393E69">
      <w:pPr>
        <w:ind w:left="567" w:right="617"/>
        <w:jc w:val="both"/>
        <w:rPr>
          <w:rFonts w:ascii="Arial" w:eastAsia="Arial" w:hAnsi="Arial" w:cs="Arial"/>
          <w:sz w:val="22"/>
          <w:szCs w:val="22"/>
        </w:rPr>
      </w:pPr>
      <w:r w:rsidRPr="00E61255">
        <w:rPr>
          <w:rFonts w:ascii="Arial" w:eastAsia="Arial" w:hAnsi="Arial" w:cs="Arial"/>
          <w:i/>
          <w:iCs/>
          <w:sz w:val="22"/>
          <w:szCs w:val="22"/>
        </w:rPr>
        <w:t> “(…) b) Las talas de arbolado aislado, en desarrollo de obras de infraestructura o construcciones y su mantenimiento, que se adelanten en predios de propiedad privada o en espacio público, deberán ser compensados con plantación de arbolado nuevo o a través del pago establecido por la Secretaría Distrital de Ambiente. La compensación se efectuará en su totalidad mediante la liquidación y pago de los individuos vegetales plantados- IVP</w:t>
      </w:r>
    </w:p>
    <w:p w:rsidR="00393E69" w:rsidRPr="00E61255" w:rsidRDefault="00393E69" w:rsidP="00393E69">
      <w:pPr>
        <w:ind w:left="567" w:right="617"/>
        <w:jc w:val="both"/>
        <w:rPr>
          <w:rFonts w:ascii="Arial" w:eastAsia="Arial" w:hAnsi="Arial" w:cs="Arial"/>
          <w:sz w:val="22"/>
          <w:szCs w:val="22"/>
        </w:rPr>
      </w:pPr>
      <w:r w:rsidRPr="00E61255">
        <w:rPr>
          <w:rFonts w:ascii="Arial" w:eastAsia="Arial" w:hAnsi="Arial" w:cs="Arial"/>
          <w:i/>
          <w:iCs/>
          <w:sz w:val="22"/>
          <w:szCs w:val="22"/>
        </w:rPr>
        <w:t> </w:t>
      </w:r>
    </w:p>
    <w:p w:rsidR="00393E69" w:rsidRDefault="00393E69" w:rsidP="00393E69">
      <w:pPr>
        <w:ind w:left="567" w:right="617"/>
        <w:jc w:val="both"/>
        <w:rPr>
          <w:rFonts w:ascii="Arial" w:eastAsia="Arial" w:hAnsi="Arial" w:cs="Arial"/>
          <w:sz w:val="22"/>
          <w:szCs w:val="22"/>
        </w:rPr>
      </w:pPr>
      <w:r w:rsidRPr="00E61255">
        <w:rPr>
          <w:rFonts w:ascii="Arial" w:eastAsia="Arial" w:hAnsi="Arial" w:cs="Arial"/>
          <w:i/>
          <w:iCs/>
          <w:sz w:val="22"/>
          <w:szCs w:val="22"/>
        </w:rPr>
        <w:t>c) La Secretaría Distrital de Ambiente definirá la compensación que debe hacerse por efecto de las talas o aprovechamientos de árboles aislados, expresada en equivalencias de individuos vegetales plantados -IVP- por cada individuo vegetal talado, indicando el valor a pagar por este concepto (…)”.</w:t>
      </w:r>
    </w:p>
    <w:p w:rsidR="00393E69" w:rsidRDefault="00393E69" w:rsidP="00393E69">
      <w:pPr>
        <w:jc w:val="both"/>
        <w:rPr>
          <w:rFonts w:ascii="Arial" w:eastAsia="Arial" w:hAnsi="Arial" w:cs="Arial"/>
          <w:sz w:val="22"/>
          <w:szCs w:val="22"/>
        </w:rPr>
      </w:pPr>
    </w:p>
    <w:p w:rsidR="00393E69" w:rsidRDefault="00393E69" w:rsidP="00393E69">
      <w:pPr>
        <w:jc w:val="both"/>
        <w:rPr>
          <w:rFonts w:ascii="Arial" w:eastAsia="Arial" w:hAnsi="Arial" w:cs="Arial"/>
          <w:sz w:val="22"/>
          <w:szCs w:val="22"/>
        </w:rPr>
      </w:pPr>
      <w:r>
        <w:rPr>
          <w:rFonts w:ascii="Arial" w:eastAsia="Arial" w:hAnsi="Arial" w:cs="Arial"/>
          <w:sz w:val="22"/>
          <w:szCs w:val="22"/>
        </w:rPr>
        <w:t xml:space="preserve">Que mediante el Decreto 289 del 9 de agosto de 2021, </w:t>
      </w:r>
      <w:r>
        <w:rPr>
          <w:rFonts w:ascii="Arial" w:eastAsia="Arial" w:hAnsi="Arial" w:cs="Arial"/>
          <w:i/>
          <w:sz w:val="22"/>
          <w:szCs w:val="22"/>
        </w:rPr>
        <w:t>“Por el cual se establece el Reglamento Interno del Recaudo de Cartera en el Distrito Capital y se dictan otras disposiciones”</w:t>
      </w:r>
      <w:r>
        <w:rPr>
          <w:rFonts w:ascii="Arial" w:eastAsia="Arial" w:hAnsi="Arial" w:cs="Arial"/>
          <w:sz w:val="22"/>
          <w:szCs w:val="22"/>
        </w:rPr>
        <w:t xml:space="preserve">, expedido por la Alcaldía Mayor de Bogotá D.C., se establece el Reglamento Interno del Recaudo de Cartera en el Distrito y se dictan otras disposiciones, las cuales fueron adoptadas por esta secretaría, mediante Resolución 44 del 13 de enero de 2022, </w:t>
      </w:r>
      <w:r w:rsidRPr="00E61255">
        <w:rPr>
          <w:rFonts w:ascii="Arial" w:eastAsia="Arial" w:hAnsi="Arial" w:cs="Arial"/>
          <w:sz w:val="22"/>
          <w:szCs w:val="22"/>
        </w:rPr>
        <w:t xml:space="preserve">el cual establece que las obligaciones de pago por conceptos de evaluación, seguimiento y compensación, establecidas en los Decretos 531 de 2010, modificado por el Decreto 383 de 2018, y las Resoluciones 3158 de 2021 y </w:t>
      </w:r>
      <w:r w:rsidRPr="00041A96">
        <w:rPr>
          <w:rFonts w:ascii="Arial" w:eastAsia="Arial" w:hAnsi="Arial" w:cs="Arial"/>
          <w:iCs/>
          <w:sz w:val="22"/>
          <w:szCs w:val="22"/>
        </w:rPr>
        <w:t>5589 de 2011 modificada por la Resolución 288 de 2012</w:t>
      </w:r>
      <w:r>
        <w:rPr>
          <w:rFonts w:ascii="Arial" w:eastAsia="Arial" w:hAnsi="Arial" w:cs="Arial"/>
          <w:sz w:val="22"/>
          <w:szCs w:val="22"/>
        </w:rPr>
        <w:t xml:space="preserve"> </w:t>
      </w:r>
      <w:r w:rsidRPr="00E61255">
        <w:rPr>
          <w:rFonts w:ascii="Arial" w:eastAsia="Arial" w:hAnsi="Arial" w:cs="Arial"/>
          <w:sz w:val="22"/>
          <w:szCs w:val="22"/>
        </w:rPr>
        <w:t>o las normas que los modifiquen, sustituyan o adicionen, indicadas en el presente acto administrativo, están sujetas al cobro de intereses moratorios.</w:t>
      </w:r>
    </w:p>
    <w:p w:rsidR="00393E69" w:rsidRDefault="00393E69" w:rsidP="00393E69">
      <w:pPr>
        <w:jc w:val="both"/>
        <w:rPr>
          <w:rFonts w:ascii="Arial" w:eastAsia="Arial" w:hAnsi="Arial" w:cs="Arial"/>
          <w:sz w:val="22"/>
          <w:szCs w:val="22"/>
        </w:rPr>
      </w:pPr>
    </w:p>
    <w:p w:rsidR="00393E69" w:rsidRDefault="00393E69" w:rsidP="00393E69">
      <w:pPr>
        <w:jc w:val="both"/>
        <w:rPr>
          <w:rFonts w:ascii="Arial" w:eastAsia="Arial" w:hAnsi="Arial" w:cs="Arial"/>
          <w:sz w:val="22"/>
          <w:szCs w:val="22"/>
        </w:rPr>
      </w:pPr>
      <w:r w:rsidRPr="00E61255">
        <w:rPr>
          <w:rFonts w:ascii="Arial" w:eastAsia="Arial" w:hAnsi="Arial" w:cs="Arial"/>
          <w:sz w:val="22"/>
          <w:szCs w:val="22"/>
        </w:rPr>
        <w:t xml:space="preserve">Los intereses moratorios referidos en el párrafo anterior se causarán a partir de la fecha indicada en el acto administrativo a través del cual se exija el pago de las obligaciones que se encuentren pendientes, una vez se haya verificado el cumplimiento de lo autorizado, atendiendo a lo dispuesto en el artículo 4 del Decreto 289 de 2021, el cual señala: </w:t>
      </w:r>
    </w:p>
    <w:p w:rsidR="00393E69" w:rsidRDefault="00393E69" w:rsidP="00393E69">
      <w:pPr>
        <w:jc w:val="both"/>
        <w:rPr>
          <w:rFonts w:ascii="Arial" w:eastAsia="Arial" w:hAnsi="Arial" w:cs="Arial"/>
          <w:sz w:val="22"/>
          <w:szCs w:val="22"/>
        </w:rPr>
      </w:pPr>
    </w:p>
    <w:p w:rsidR="00393E69" w:rsidRDefault="00393E69" w:rsidP="00393E69">
      <w:pPr>
        <w:ind w:left="567" w:right="617"/>
        <w:jc w:val="both"/>
        <w:rPr>
          <w:rFonts w:ascii="Arial" w:eastAsia="Arial" w:hAnsi="Arial" w:cs="Arial"/>
          <w:i/>
          <w:iCs/>
          <w:sz w:val="22"/>
          <w:szCs w:val="22"/>
        </w:rPr>
      </w:pPr>
      <w:r w:rsidRPr="00E61255">
        <w:rPr>
          <w:rFonts w:ascii="Arial" w:eastAsia="Arial" w:hAnsi="Arial" w:cs="Arial"/>
          <w:sz w:val="22"/>
          <w:szCs w:val="22"/>
        </w:rPr>
        <w:t>“</w:t>
      </w:r>
      <w:r w:rsidRPr="00E61255">
        <w:rPr>
          <w:rFonts w:ascii="Arial" w:eastAsia="Arial" w:hAnsi="Arial" w:cs="Arial"/>
          <w:b/>
          <w:bCs/>
          <w:i/>
          <w:iCs/>
          <w:sz w:val="22"/>
          <w:szCs w:val="22"/>
        </w:rPr>
        <w:t>Artículo 4º.- Constitución del Título Ejecutivo.</w:t>
      </w:r>
      <w:r w:rsidRPr="00E61255">
        <w:rPr>
          <w:rFonts w:ascii="Arial" w:eastAsia="Arial" w:hAnsi="Arial" w:cs="Arial"/>
          <w:i/>
          <w:iCs/>
          <w:sz w:val="22"/>
          <w:szCs w:val="22"/>
        </w:rPr>
        <w:t xml:space="preserve"> Constituye título ejecutivo todo documento expedido por la autoridad competente, debidamente ejecutoriado que </w:t>
      </w:r>
      <w:r w:rsidRPr="00E61255">
        <w:rPr>
          <w:rFonts w:ascii="Arial" w:eastAsia="Arial" w:hAnsi="Arial" w:cs="Arial"/>
          <w:i/>
          <w:iCs/>
          <w:sz w:val="22"/>
          <w:szCs w:val="22"/>
        </w:rPr>
        <w:lastRenderedPageBreak/>
        <w:t>impone, a favor de una entidad pública, la obligación de pagar una suma líquida de dinero y que presta mérito ejecutivo cuando se dan los presupuestos contenidos en la ley. Se incluyen dentro de este concepto los documentos previstos como título ejecutivo en el artículo 828 del Estatuto Tributario Nacional y en el artículo 99 de la Ley 1437 de 2011 (…)”.</w:t>
      </w:r>
    </w:p>
    <w:p w:rsidR="00393E69" w:rsidRDefault="00393E69" w:rsidP="00393E69">
      <w:pPr>
        <w:jc w:val="both"/>
        <w:rPr>
          <w:rFonts w:ascii="Arial" w:eastAsia="Arial" w:hAnsi="Arial" w:cs="Arial"/>
          <w:sz w:val="22"/>
          <w:szCs w:val="22"/>
        </w:rPr>
      </w:pPr>
    </w:p>
    <w:p w:rsidR="00393E69" w:rsidRPr="00E61255" w:rsidRDefault="00393E69" w:rsidP="00393E69">
      <w:pPr>
        <w:jc w:val="both"/>
        <w:rPr>
          <w:rFonts w:ascii="Arial" w:eastAsia="Arial" w:hAnsi="Arial" w:cs="Arial"/>
          <w:sz w:val="22"/>
          <w:szCs w:val="22"/>
        </w:rPr>
      </w:pPr>
      <w:r w:rsidRPr="00E61255">
        <w:rPr>
          <w:rFonts w:ascii="Arial" w:eastAsia="Arial" w:hAnsi="Arial" w:cs="Arial"/>
          <w:sz w:val="22"/>
          <w:szCs w:val="22"/>
        </w:rPr>
        <w:t xml:space="preserve">Que, la Secretaría Distrital de Ambiente (SDA), para efectos de la liquidación por concepto de compensación por tala, se acoge a lo previsto en el Decreto 531 de 2010, modificado y adicionado por el Decreto 383 del 12 de julio de 2018 y la Resolución 3158 del 2021 </w:t>
      </w:r>
      <w:r w:rsidRPr="00E61255">
        <w:rPr>
          <w:rFonts w:ascii="Arial" w:eastAsia="Arial" w:hAnsi="Arial" w:cs="Arial"/>
          <w:i/>
          <w:iCs/>
          <w:sz w:val="22"/>
          <w:szCs w:val="22"/>
        </w:rPr>
        <w:t>“Por la cual se actualizan e incluyen nuevos factores para el cálculo de la compensación por aprovechamiento forestal de árboles aislados en el perímetro urbano de la ciudad de Bogotá D.C. y se adoptan otras determinaciones”</w:t>
      </w:r>
      <w:r w:rsidRPr="00E61255">
        <w:rPr>
          <w:rFonts w:ascii="Arial" w:eastAsia="Arial" w:hAnsi="Arial" w:cs="Arial"/>
          <w:sz w:val="22"/>
          <w:szCs w:val="22"/>
        </w:rPr>
        <w:t>, la cual entró en vigencia el 1</w:t>
      </w:r>
      <w:r>
        <w:rPr>
          <w:rFonts w:ascii="Arial" w:eastAsia="Arial" w:hAnsi="Arial" w:cs="Arial"/>
          <w:sz w:val="22"/>
          <w:szCs w:val="22"/>
        </w:rPr>
        <w:t>°</w:t>
      </w:r>
      <w:r w:rsidRPr="00E61255">
        <w:rPr>
          <w:rFonts w:ascii="Arial" w:eastAsia="Arial" w:hAnsi="Arial" w:cs="Arial"/>
          <w:sz w:val="22"/>
          <w:szCs w:val="22"/>
        </w:rPr>
        <w:t xml:space="preserve"> de enero de 2022 y que derogó la Resolución 7132 de 2011 y la Resolución 359 de 2012.</w:t>
      </w:r>
    </w:p>
    <w:p w:rsidR="00393E69" w:rsidRDefault="00393E69" w:rsidP="00393E69">
      <w:pPr>
        <w:jc w:val="both"/>
        <w:rPr>
          <w:rFonts w:ascii="Arial" w:eastAsia="Arial" w:hAnsi="Arial" w:cs="Arial"/>
          <w:color w:val="C00000"/>
          <w:sz w:val="22"/>
          <w:szCs w:val="22"/>
        </w:rPr>
      </w:pPr>
    </w:p>
    <w:p w:rsidR="0028416A" w:rsidRPr="0028416A" w:rsidRDefault="0028416A" w:rsidP="0028416A">
      <w:pPr>
        <w:jc w:val="both"/>
        <w:rPr>
          <w:rFonts w:ascii="Arial" w:eastAsia="Arial" w:hAnsi="Arial" w:cs="Arial"/>
          <w:sz w:val="22"/>
          <w:szCs w:val="22"/>
        </w:rPr>
      </w:pPr>
      <w:r w:rsidRPr="0028416A">
        <w:rPr>
          <w:rFonts w:ascii="Arial" w:eastAsia="Arial" w:hAnsi="Arial" w:cs="Arial"/>
          <w:sz w:val="22"/>
          <w:szCs w:val="22"/>
        </w:rPr>
        <w:t>Que, para la liquidación del concepto de evaluación, se acoge a lo previsto en la Resolución 431 de 2025 o la norma que lo modifique, sustituya o adicione.</w:t>
      </w:r>
    </w:p>
    <w:p w:rsidR="00393E69" w:rsidRDefault="00393E69" w:rsidP="00393E69">
      <w:pPr>
        <w:jc w:val="both"/>
        <w:rPr>
          <w:rFonts w:ascii="Arial" w:eastAsia="Arial" w:hAnsi="Arial" w:cs="Arial"/>
          <w:sz w:val="22"/>
          <w:szCs w:val="22"/>
        </w:rPr>
      </w:pPr>
    </w:p>
    <w:p w:rsidR="00393E69" w:rsidRDefault="00393E69" w:rsidP="00393E69">
      <w:pPr>
        <w:jc w:val="both"/>
        <w:rPr>
          <w:rFonts w:ascii="Arial" w:eastAsia="Arial" w:hAnsi="Arial" w:cs="Arial"/>
          <w:sz w:val="22"/>
          <w:szCs w:val="22"/>
          <w:highlight w:val="white"/>
        </w:rPr>
      </w:pPr>
      <w:r>
        <w:rPr>
          <w:rFonts w:ascii="Arial" w:eastAsia="Arial" w:hAnsi="Arial" w:cs="Arial"/>
          <w:sz w:val="22"/>
          <w:szCs w:val="22"/>
        </w:rPr>
        <w:t xml:space="preserve">Que, de conformidad con el principio de prevención establecido en el título I, artículo primero numeral 9 de la Ley 99 de 1993 </w:t>
      </w:r>
      <w:r>
        <w:rPr>
          <w:rFonts w:ascii="Arial" w:eastAsia="Arial" w:hAnsi="Arial" w:cs="Arial"/>
          <w:i/>
          <w:sz w:val="22"/>
          <w:szCs w:val="22"/>
          <w:highlight w:val="white"/>
        </w:rPr>
        <w:t>“por la cual se crea el Ministerio del Medio Ambiente, se reordena el Sector Público encargado de la gestión y conservación del medio ambiente y los recursos naturales renovables, se organiza el Sistema Nacional Ambiental, SINA, y se dictan otras disposiciones.”</w:t>
      </w:r>
      <w:r>
        <w:rPr>
          <w:rFonts w:ascii="Arial" w:eastAsia="Arial" w:hAnsi="Arial" w:cs="Arial"/>
          <w:sz w:val="22"/>
          <w:szCs w:val="22"/>
          <w:highlight w:val="white"/>
        </w:rPr>
        <w:t xml:space="preserve">, las medidas tomadas para evitar o mitigar los riesgos que conlleva el desarrollo de proyectos, obras o actividades serán de obligatorio cumplimiento. </w:t>
      </w:r>
    </w:p>
    <w:p w:rsidR="00393E69" w:rsidRDefault="00393E69" w:rsidP="00393E69">
      <w:pPr>
        <w:jc w:val="both"/>
        <w:rPr>
          <w:rFonts w:ascii="Arial" w:eastAsia="Arial" w:hAnsi="Arial" w:cs="Arial"/>
          <w:sz w:val="25"/>
          <w:szCs w:val="25"/>
          <w:highlight w:val="white"/>
        </w:rPr>
      </w:pPr>
    </w:p>
    <w:p w:rsidR="00393E69" w:rsidRDefault="00393E69" w:rsidP="00393E69">
      <w:pPr>
        <w:jc w:val="both"/>
        <w:rPr>
          <w:rFonts w:ascii="Arial" w:eastAsia="Arial" w:hAnsi="Arial" w:cs="Arial"/>
          <w:sz w:val="22"/>
          <w:szCs w:val="22"/>
        </w:rPr>
      </w:pPr>
      <w:r>
        <w:rPr>
          <w:rFonts w:ascii="Arial" w:eastAsia="Arial" w:hAnsi="Arial" w:cs="Arial"/>
          <w:sz w:val="22"/>
          <w:szCs w:val="22"/>
          <w:highlight w:val="white"/>
        </w:rPr>
        <w:t>En desarrollo de la citada normatividad</w:t>
      </w:r>
      <w:r>
        <w:rPr>
          <w:rFonts w:ascii="Arial" w:eastAsia="Arial" w:hAnsi="Arial" w:cs="Arial"/>
          <w:sz w:val="22"/>
          <w:szCs w:val="22"/>
        </w:rPr>
        <w:t xml:space="preserve">, las actividades de aprovechamiento forestal deben ejecutarse bajo medidas de mitigación que minimicen los posibles impactos negativos a los ecosistemas derivados de la pérdida del recurso arbóreo y garanticen un desarrollo sostenible. En ese sentido, con el fin de preservar los recursos naturales y proteger el medio ambiente, la ejecución de las actividades silviculturales deberán desarrollarse gradualmente, salvaguardando entre otros aspectos, la calidad del aire. </w:t>
      </w:r>
    </w:p>
    <w:p w:rsidR="00393E69" w:rsidRDefault="00393E69" w:rsidP="00393E69">
      <w:pPr>
        <w:jc w:val="both"/>
        <w:rPr>
          <w:rFonts w:ascii="Arial" w:eastAsia="Arial" w:hAnsi="Arial" w:cs="Arial"/>
          <w:sz w:val="22"/>
          <w:szCs w:val="22"/>
        </w:rPr>
      </w:pPr>
    </w:p>
    <w:p w:rsidR="00393E69" w:rsidRDefault="00393E69" w:rsidP="00393E69">
      <w:pPr>
        <w:jc w:val="both"/>
        <w:rPr>
          <w:rFonts w:ascii="Arial" w:eastAsia="Arial" w:hAnsi="Arial" w:cs="Arial"/>
          <w:i/>
          <w:iCs/>
          <w:sz w:val="22"/>
          <w:szCs w:val="22"/>
        </w:rPr>
      </w:pPr>
      <w:r w:rsidRPr="00462F15">
        <w:rPr>
          <w:rFonts w:ascii="Arial" w:eastAsia="Arial" w:hAnsi="Arial" w:cs="Arial"/>
          <w:sz w:val="22"/>
          <w:szCs w:val="22"/>
        </w:rPr>
        <w:t xml:space="preserve">Que, de conformidad con el literal l del artículo 9° del capítulo IV </w:t>
      </w:r>
      <w:r w:rsidRPr="00462F15">
        <w:rPr>
          <w:rFonts w:ascii="Arial" w:eastAsia="Arial" w:hAnsi="Arial" w:cs="Arial"/>
          <w:i/>
          <w:iCs/>
          <w:sz w:val="22"/>
          <w:szCs w:val="22"/>
        </w:rPr>
        <w:t>"Competencias en Materia de Silvicultura Urbana</w:t>
      </w:r>
      <w:r w:rsidRPr="00462F15">
        <w:rPr>
          <w:rFonts w:ascii="Arial" w:eastAsia="Arial" w:hAnsi="Arial" w:cs="Arial"/>
          <w:sz w:val="22"/>
          <w:szCs w:val="22"/>
        </w:rPr>
        <w:t xml:space="preserve">" del Decreto 531 de 2010, “(...) </w:t>
      </w:r>
      <w:r w:rsidRPr="00462F15">
        <w:rPr>
          <w:rFonts w:ascii="Arial" w:eastAsia="Arial" w:hAnsi="Arial" w:cs="Arial"/>
          <w:i/>
          <w:iCs/>
          <w:sz w:val="22"/>
          <w:szCs w:val="22"/>
        </w:rPr>
        <w:t>la autorización otorgada por la Secretaría Distrital de Ambiente, para la mitigación, eliminación o amenaza por riesgo de caída del arbolado urbano es de obligatorio cumplimiento, siendo el propietario, representante legal, poseedor o tenedor responsable civil y penalmente por los daños causados por el incumplimiento del mismo. (...) El propietario deberá informar a la Secretaría Distrital de Ambiente el cumplimiento del permiso y las obligaciones descritas en el acto administrativo (...)"</w:t>
      </w:r>
      <w:r>
        <w:rPr>
          <w:rFonts w:ascii="Arial" w:eastAsia="Arial" w:hAnsi="Arial" w:cs="Arial"/>
          <w:i/>
          <w:iCs/>
          <w:sz w:val="22"/>
          <w:szCs w:val="22"/>
        </w:rPr>
        <w:t>.</w:t>
      </w:r>
    </w:p>
    <w:p w:rsidR="00393E69" w:rsidRDefault="00393E69" w:rsidP="00393E69">
      <w:pPr>
        <w:jc w:val="both"/>
        <w:rPr>
          <w:rFonts w:ascii="Arial" w:eastAsia="Arial" w:hAnsi="Arial" w:cs="Arial"/>
          <w:i/>
          <w:iCs/>
          <w:sz w:val="22"/>
          <w:szCs w:val="22"/>
        </w:rPr>
      </w:pPr>
    </w:p>
    <w:p w:rsidR="00393E69" w:rsidRPr="00041A96" w:rsidRDefault="00393E69" w:rsidP="00393E69">
      <w:pPr>
        <w:jc w:val="both"/>
        <w:rPr>
          <w:rFonts w:ascii="Arial" w:eastAsia="Arial" w:hAnsi="Arial" w:cs="Arial"/>
          <w:sz w:val="22"/>
          <w:szCs w:val="22"/>
        </w:rPr>
      </w:pPr>
      <w:r w:rsidRPr="00041A96">
        <w:rPr>
          <w:rFonts w:ascii="Arial" w:eastAsia="Arial" w:hAnsi="Arial" w:cs="Arial"/>
          <w:sz w:val="22"/>
          <w:szCs w:val="22"/>
        </w:rPr>
        <w:t xml:space="preserve">En consideración a lo anterior, una vez verificado </w:t>
      </w:r>
      <w:r>
        <w:rPr>
          <w:rFonts w:ascii="Arial" w:eastAsia="Arial" w:hAnsi="Arial" w:cs="Arial"/>
          <w:sz w:val="22"/>
          <w:szCs w:val="22"/>
        </w:rPr>
        <w:t>el</w:t>
      </w:r>
      <w:r w:rsidRPr="00041A96">
        <w:rPr>
          <w:rFonts w:ascii="Arial" w:eastAsia="Arial" w:hAnsi="Arial" w:cs="Arial"/>
          <w:sz w:val="22"/>
          <w:szCs w:val="22"/>
        </w:rPr>
        <w:t xml:space="preserve"> certificado de tradición </w:t>
      </w:r>
      <w:r w:rsidR="00AF0127">
        <w:rPr>
          <w:rFonts w:ascii="Arial" w:eastAsia="Arial" w:hAnsi="Arial" w:cs="Arial"/>
          <w:sz w:val="22"/>
          <w:szCs w:val="22"/>
        </w:rPr>
        <w:t xml:space="preserve">y libertad </w:t>
      </w:r>
      <w:r w:rsidRPr="00041A96">
        <w:rPr>
          <w:rFonts w:ascii="Arial" w:eastAsia="Arial" w:hAnsi="Arial" w:cs="Arial"/>
          <w:sz w:val="22"/>
          <w:szCs w:val="22"/>
        </w:rPr>
        <w:t xml:space="preserve">aportado por la solicitante, se comprobó que </w:t>
      </w:r>
      <w:r>
        <w:rPr>
          <w:rFonts w:ascii="Arial" w:eastAsia="Arial" w:hAnsi="Arial" w:cs="Arial"/>
          <w:sz w:val="22"/>
          <w:szCs w:val="22"/>
        </w:rPr>
        <w:t>el</w:t>
      </w:r>
      <w:r w:rsidRPr="00041A96">
        <w:rPr>
          <w:rFonts w:ascii="Arial" w:eastAsia="Arial" w:hAnsi="Arial" w:cs="Arial"/>
          <w:sz w:val="22"/>
          <w:szCs w:val="22"/>
        </w:rPr>
        <w:t xml:space="preserve"> predio identificado con matrícula inmobiliaria No. </w:t>
      </w:r>
      <w:r w:rsidR="0028416A" w:rsidRPr="0028416A">
        <w:rPr>
          <w:rFonts w:ascii="Arial" w:eastAsia="Arial" w:hAnsi="Arial" w:cs="Arial"/>
          <w:sz w:val="22"/>
          <w:szCs w:val="22"/>
        </w:rPr>
        <w:t>50N-1099040</w:t>
      </w:r>
      <w:r w:rsidRPr="00041A96">
        <w:rPr>
          <w:rFonts w:ascii="Arial" w:eastAsia="Arial" w:hAnsi="Arial" w:cs="Arial"/>
          <w:sz w:val="22"/>
          <w:szCs w:val="22"/>
        </w:rPr>
        <w:t xml:space="preserve">, </w:t>
      </w:r>
      <w:r>
        <w:rPr>
          <w:rFonts w:ascii="Arial" w:eastAsia="Arial" w:hAnsi="Arial" w:cs="Arial"/>
          <w:sz w:val="22"/>
          <w:szCs w:val="22"/>
        </w:rPr>
        <w:t>es</w:t>
      </w:r>
      <w:r w:rsidRPr="00041A96">
        <w:rPr>
          <w:rFonts w:ascii="Arial" w:eastAsia="Arial" w:hAnsi="Arial" w:cs="Arial"/>
          <w:sz w:val="22"/>
          <w:szCs w:val="22"/>
        </w:rPr>
        <w:t xml:space="preserve"> de propiedad </w:t>
      </w:r>
      <w:r w:rsidRPr="009B01C1">
        <w:rPr>
          <w:rFonts w:ascii="Arial" w:eastAsia="Arial" w:hAnsi="Arial" w:cs="Arial"/>
          <w:sz w:val="22"/>
          <w:szCs w:val="22"/>
        </w:rPr>
        <w:t xml:space="preserve">de la sociedad </w:t>
      </w:r>
      <w:r w:rsidR="0028416A" w:rsidRPr="0028416A">
        <w:rPr>
          <w:rFonts w:ascii="Arial" w:eastAsia="Arial" w:hAnsi="Arial" w:cs="Arial"/>
          <w:sz w:val="22"/>
          <w:szCs w:val="22"/>
        </w:rPr>
        <w:t xml:space="preserve">ALIANZA FIDUCIARIA S.A. con NIT. 860.531.315-3, </w:t>
      </w:r>
      <w:r w:rsidR="0028416A" w:rsidRPr="0028416A">
        <w:rPr>
          <w:rFonts w:ascii="Arial" w:eastAsia="Arial" w:hAnsi="Arial" w:cs="Arial"/>
          <w:sz w:val="22"/>
          <w:szCs w:val="22"/>
        </w:rPr>
        <w:lastRenderedPageBreak/>
        <w:t>como vocera del patrimonio autónomo denominado FIDEICOMISO LOTE SANTA CLARA con NIT. 830.053.812-2</w:t>
      </w:r>
      <w:r w:rsidRPr="009B01C1">
        <w:rPr>
          <w:rFonts w:ascii="Arial" w:eastAsia="Arial" w:hAnsi="Arial" w:cs="Arial"/>
          <w:sz w:val="22"/>
          <w:szCs w:val="22"/>
        </w:rPr>
        <w:t xml:space="preserve">, </w:t>
      </w:r>
      <w:r w:rsidRPr="00041A96">
        <w:rPr>
          <w:rFonts w:ascii="Arial" w:eastAsia="Arial" w:hAnsi="Arial" w:cs="Arial"/>
          <w:sz w:val="22"/>
          <w:szCs w:val="22"/>
        </w:rPr>
        <w:t xml:space="preserve">en igual sentido, revisado </w:t>
      </w:r>
      <w:r>
        <w:rPr>
          <w:rFonts w:ascii="Arial" w:eastAsia="Arial" w:hAnsi="Arial" w:cs="Arial"/>
          <w:sz w:val="22"/>
          <w:szCs w:val="22"/>
        </w:rPr>
        <w:t>el</w:t>
      </w:r>
      <w:r w:rsidRPr="00041A96">
        <w:rPr>
          <w:rFonts w:ascii="Arial" w:eastAsia="Arial" w:hAnsi="Arial" w:cs="Arial"/>
          <w:sz w:val="22"/>
          <w:szCs w:val="22"/>
        </w:rPr>
        <w:t xml:space="preserve"> escrito de autorización otorgado por l</w:t>
      </w:r>
      <w:r>
        <w:rPr>
          <w:rFonts w:ascii="Arial" w:eastAsia="Arial" w:hAnsi="Arial" w:cs="Arial"/>
          <w:sz w:val="22"/>
          <w:szCs w:val="22"/>
        </w:rPr>
        <w:t>a</w:t>
      </w:r>
      <w:r w:rsidRPr="00041A96">
        <w:rPr>
          <w:rFonts w:ascii="Arial" w:eastAsia="Arial" w:hAnsi="Arial" w:cs="Arial"/>
          <w:sz w:val="22"/>
          <w:szCs w:val="22"/>
        </w:rPr>
        <w:t xml:space="preserve"> propietari</w:t>
      </w:r>
      <w:r>
        <w:rPr>
          <w:rFonts w:ascii="Arial" w:eastAsia="Arial" w:hAnsi="Arial" w:cs="Arial"/>
          <w:sz w:val="22"/>
          <w:szCs w:val="22"/>
        </w:rPr>
        <w:t>a</w:t>
      </w:r>
      <w:r w:rsidRPr="00041A96">
        <w:rPr>
          <w:rFonts w:ascii="Arial" w:eastAsia="Arial" w:hAnsi="Arial" w:cs="Arial"/>
          <w:sz w:val="22"/>
          <w:szCs w:val="22"/>
        </w:rPr>
        <w:t xml:space="preserve"> de</w:t>
      </w:r>
      <w:r>
        <w:rPr>
          <w:rFonts w:ascii="Arial" w:eastAsia="Arial" w:hAnsi="Arial" w:cs="Arial"/>
          <w:sz w:val="22"/>
          <w:szCs w:val="22"/>
        </w:rPr>
        <w:t>l</w:t>
      </w:r>
      <w:r w:rsidRPr="00041A96">
        <w:rPr>
          <w:rFonts w:ascii="Arial" w:eastAsia="Arial" w:hAnsi="Arial" w:cs="Arial"/>
          <w:sz w:val="22"/>
          <w:szCs w:val="22"/>
        </w:rPr>
        <w:t xml:space="preserve"> predio objeto de intervención silvicultural, esta Autoridad evidencia que la sociedad </w:t>
      </w:r>
      <w:r w:rsidR="0028416A" w:rsidRPr="0028416A">
        <w:rPr>
          <w:rFonts w:ascii="Arial" w:eastAsia="Arial" w:hAnsi="Arial" w:cs="Arial"/>
          <w:sz w:val="22"/>
          <w:szCs w:val="22"/>
        </w:rPr>
        <w:t>CONSTRUCTORA LAS GALIAS S.A.S. con NIT. 800.161.633 - 4</w:t>
      </w:r>
      <w:r w:rsidRPr="009B01C1">
        <w:rPr>
          <w:rFonts w:ascii="Arial" w:eastAsia="Arial" w:hAnsi="Arial" w:cs="Arial"/>
          <w:sz w:val="22"/>
          <w:szCs w:val="22"/>
        </w:rPr>
        <w:t>,</w:t>
      </w:r>
      <w:r>
        <w:rPr>
          <w:rFonts w:ascii="Arial" w:eastAsia="Arial" w:hAnsi="Arial" w:cs="Arial"/>
          <w:sz w:val="22"/>
          <w:szCs w:val="22"/>
        </w:rPr>
        <w:t xml:space="preserve"> </w:t>
      </w:r>
      <w:r w:rsidRPr="00041A96">
        <w:rPr>
          <w:rFonts w:ascii="Arial" w:eastAsia="Arial" w:hAnsi="Arial" w:cs="Arial"/>
          <w:sz w:val="22"/>
          <w:szCs w:val="22"/>
        </w:rPr>
        <w:t xml:space="preserve">se encuentra plenamente legitimada en la causa por activa para actuar en calidad de autorizada y solicitante del trámite ambiental requerido. </w:t>
      </w:r>
    </w:p>
    <w:p w:rsidR="00393E69" w:rsidRDefault="00393E69" w:rsidP="00393E69">
      <w:pPr>
        <w:jc w:val="both"/>
        <w:rPr>
          <w:rFonts w:ascii="Arial" w:eastAsia="Arial" w:hAnsi="Arial" w:cs="Arial"/>
          <w:i/>
          <w:iCs/>
          <w:sz w:val="22"/>
          <w:szCs w:val="22"/>
        </w:rPr>
      </w:pPr>
    </w:p>
    <w:p w:rsidR="00393E69" w:rsidRPr="00074ECE" w:rsidRDefault="00393E69" w:rsidP="00393E69">
      <w:pPr>
        <w:jc w:val="both"/>
        <w:rPr>
          <w:rFonts w:ascii="Arial" w:eastAsia="Arial" w:hAnsi="Arial" w:cs="Arial"/>
          <w:iCs/>
          <w:sz w:val="22"/>
          <w:szCs w:val="22"/>
        </w:rPr>
      </w:pPr>
      <w:r w:rsidRPr="00074ECE">
        <w:rPr>
          <w:rFonts w:ascii="Arial" w:eastAsia="Arial" w:hAnsi="Arial" w:cs="Arial"/>
          <w:iCs/>
          <w:sz w:val="22"/>
          <w:szCs w:val="22"/>
        </w:rPr>
        <w:t>Así las cosas, y de acuerdo con el numeral segundo del artículo 38 de la ley 1437 de 2011, la Secretaría Distrital de Ambiente otorgará a la sociedad</w:t>
      </w:r>
      <w:r w:rsidRPr="009B01C1">
        <w:rPr>
          <w:rFonts w:ascii="Arial" w:eastAsia="Arial" w:hAnsi="Arial" w:cs="Arial"/>
          <w:iCs/>
          <w:sz w:val="22"/>
          <w:szCs w:val="22"/>
        </w:rPr>
        <w:t xml:space="preserve"> </w:t>
      </w:r>
      <w:r w:rsidR="0028416A" w:rsidRPr="0028416A">
        <w:rPr>
          <w:rFonts w:ascii="Arial" w:eastAsia="Arial" w:hAnsi="Arial" w:cs="Arial"/>
          <w:iCs/>
          <w:sz w:val="22"/>
          <w:szCs w:val="22"/>
        </w:rPr>
        <w:t>ALIANZA FIDUCIARIA S.A. con NIT. 860.531.315-3, como vocera del patrimonio autónomo denominado FIDEICOMISO LOTE SANTA CLARA con NIT. 830.053.812-2,</w:t>
      </w:r>
      <w:r w:rsidRPr="009B01C1">
        <w:rPr>
          <w:rFonts w:ascii="Arial" w:eastAsia="Arial" w:hAnsi="Arial" w:cs="Arial"/>
          <w:iCs/>
          <w:sz w:val="22"/>
          <w:szCs w:val="22"/>
        </w:rPr>
        <w:t xml:space="preserve"> a través de su representante legal o quien haga sus veces, en calidad de propietaria y a la sociedad </w:t>
      </w:r>
      <w:r w:rsidR="0028416A" w:rsidRPr="0028416A">
        <w:rPr>
          <w:rFonts w:ascii="Arial" w:eastAsia="Arial" w:hAnsi="Arial" w:cs="Arial"/>
          <w:iCs/>
          <w:sz w:val="22"/>
          <w:szCs w:val="22"/>
        </w:rPr>
        <w:t>CONSTRUCTORA LAS GALIAS S.A.S. con NIT. 800.161.633 - 4</w:t>
      </w:r>
      <w:r w:rsidRPr="009B01C1">
        <w:rPr>
          <w:rFonts w:ascii="Arial" w:eastAsia="Arial" w:hAnsi="Arial" w:cs="Arial"/>
          <w:iCs/>
          <w:sz w:val="22"/>
          <w:szCs w:val="22"/>
        </w:rPr>
        <w:t>, a través de su representante legal o quien haga sus veces, en calidad de autorizada</w:t>
      </w:r>
      <w:r>
        <w:rPr>
          <w:rFonts w:ascii="Arial" w:eastAsia="Arial" w:hAnsi="Arial" w:cs="Arial"/>
          <w:iCs/>
          <w:sz w:val="22"/>
          <w:szCs w:val="22"/>
        </w:rPr>
        <w:t xml:space="preserve"> y solicitante</w:t>
      </w:r>
      <w:r w:rsidRPr="00074ECE">
        <w:rPr>
          <w:rFonts w:ascii="Arial" w:eastAsia="Arial" w:hAnsi="Arial" w:cs="Arial"/>
          <w:iCs/>
          <w:sz w:val="22"/>
          <w:szCs w:val="22"/>
        </w:rPr>
        <w:t xml:space="preserve">, el permiso para llevar a cabo la intervención silvicultural, tal y como quedará expuesto en la parte resolutiva del presente acto administrativo. </w:t>
      </w:r>
    </w:p>
    <w:p w:rsidR="00393E69" w:rsidRDefault="00393E69" w:rsidP="00393E69">
      <w:pPr>
        <w:jc w:val="both"/>
        <w:rPr>
          <w:rFonts w:ascii="Arial" w:eastAsia="Arial" w:hAnsi="Arial" w:cs="Arial"/>
          <w:sz w:val="22"/>
          <w:szCs w:val="22"/>
        </w:rPr>
      </w:pPr>
    </w:p>
    <w:p w:rsidR="00393E69" w:rsidRDefault="00393E69" w:rsidP="00393E69">
      <w:pPr>
        <w:jc w:val="both"/>
        <w:rPr>
          <w:rFonts w:ascii="Arial" w:eastAsia="Arial Narrow" w:hAnsi="Arial" w:cs="Arial"/>
          <w:bCs/>
          <w:sz w:val="22"/>
          <w:szCs w:val="22"/>
          <w:lang w:val="es-ES"/>
        </w:rPr>
      </w:pPr>
      <w:r>
        <w:rPr>
          <w:rFonts w:ascii="Arial" w:eastAsia="Arial Narrow" w:hAnsi="Arial" w:cs="Arial"/>
          <w:b/>
          <w:sz w:val="22"/>
          <w:szCs w:val="22"/>
          <w:lang w:val="es-ES"/>
        </w:rPr>
        <w:t>ANÁLISIS JURÍDICO</w:t>
      </w:r>
    </w:p>
    <w:p w:rsidR="00393E69" w:rsidRDefault="00393E69" w:rsidP="00393E69">
      <w:pPr>
        <w:jc w:val="both"/>
        <w:rPr>
          <w:rFonts w:ascii="Arial" w:eastAsia="Arial Narrow" w:hAnsi="Arial" w:cs="Arial"/>
          <w:sz w:val="22"/>
          <w:szCs w:val="22"/>
          <w:lang w:val="es-ES"/>
        </w:rPr>
      </w:pPr>
    </w:p>
    <w:p w:rsidR="00393E69" w:rsidRDefault="00393E69" w:rsidP="00393E69">
      <w:pPr>
        <w:jc w:val="both"/>
        <w:rPr>
          <w:rFonts w:ascii="Arial" w:eastAsia="Arial Narrow" w:hAnsi="Arial" w:cs="Arial"/>
          <w:sz w:val="22"/>
          <w:szCs w:val="22"/>
          <w:lang w:val="es-ES"/>
        </w:rPr>
      </w:pPr>
      <w:r>
        <w:rPr>
          <w:rFonts w:ascii="Arial" w:eastAsia="Arial Narrow" w:hAnsi="Arial" w:cs="Arial"/>
          <w:sz w:val="22"/>
          <w:szCs w:val="22"/>
          <w:lang w:val="es-ES"/>
        </w:rPr>
        <w:t xml:space="preserve">Que, para dar cumplimiento a las normas precedentes mediante el </w:t>
      </w:r>
      <w:r>
        <w:rPr>
          <w:rFonts w:ascii="Arial" w:eastAsia="Arial Narrow" w:hAnsi="Arial" w:cs="Arial"/>
          <w:sz w:val="22"/>
          <w:szCs w:val="22"/>
        </w:rPr>
        <w:t>Concepto Técnico No.</w:t>
      </w:r>
      <w:r w:rsidRPr="006D12B7">
        <w:rPr>
          <w:rFonts w:ascii="Arial" w:hAnsi="Arial" w:cs="Arial"/>
          <w:sz w:val="22"/>
          <w:szCs w:val="22"/>
        </w:rPr>
        <w:t xml:space="preserve"> </w:t>
      </w:r>
      <w:r w:rsidRPr="009B01C1">
        <w:rPr>
          <w:rFonts w:ascii="Arial" w:eastAsia="Arial Narrow" w:hAnsi="Arial" w:cs="Arial"/>
          <w:sz w:val="22"/>
          <w:szCs w:val="22"/>
        </w:rPr>
        <w:t>SSFFS-0</w:t>
      </w:r>
      <w:r w:rsidR="006720FF">
        <w:rPr>
          <w:rFonts w:ascii="Arial" w:eastAsia="Arial Narrow" w:hAnsi="Arial" w:cs="Arial"/>
          <w:sz w:val="22"/>
          <w:szCs w:val="22"/>
        </w:rPr>
        <w:t>9995 del 18 de octubre</w:t>
      </w:r>
      <w:r w:rsidRPr="009B01C1">
        <w:rPr>
          <w:rFonts w:ascii="Arial" w:eastAsia="Arial Narrow" w:hAnsi="Arial" w:cs="Arial"/>
          <w:sz w:val="22"/>
          <w:szCs w:val="22"/>
        </w:rPr>
        <w:t xml:space="preserve"> de 2025</w:t>
      </w:r>
      <w:r>
        <w:rPr>
          <w:rFonts w:ascii="Arial" w:eastAsia="Arial Narrow" w:hAnsi="Arial" w:cs="Arial"/>
          <w:sz w:val="22"/>
          <w:szCs w:val="22"/>
          <w:lang w:val="es-ES"/>
        </w:rPr>
        <w:t xml:space="preserve">, esta autoridad ambiental procedió a liquidar los valores a pagar por el autorizado por concepto de Compensación y Evaluación, tal y como se expuso en el aparte de </w:t>
      </w:r>
      <w:r>
        <w:rPr>
          <w:rFonts w:ascii="Arial" w:eastAsia="Arial Narrow" w:hAnsi="Arial" w:cs="Arial"/>
          <w:i/>
          <w:sz w:val="22"/>
          <w:szCs w:val="22"/>
          <w:lang w:val="es-ES"/>
        </w:rPr>
        <w:t>“Consideraciones Técnicas”</w:t>
      </w:r>
      <w:r>
        <w:rPr>
          <w:rFonts w:ascii="Arial" w:eastAsia="Arial Narrow" w:hAnsi="Arial" w:cs="Arial"/>
          <w:sz w:val="22"/>
          <w:szCs w:val="22"/>
          <w:lang w:val="es-ES"/>
        </w:rPr>
        <w:t xml:space="preserve"> de esta Resolución.</w:t>
      </w:r>
    </w:p>
    <w:p w:rsidR="00393E69" w:rsidRDefault="00393E69" w:rsidP="00393E69">
      <w:pPr>
        <w:jc w:val="both"/>
        <w:rPr>
          <w:rFonts w:ascii="Arial" w:hAnsi="Arial" w:cs="Arial"/>
          <w:color w:val="0070C0"/>
          <w:sz w:val="22"/>
          <w:szCs w:val="22"/>
          <w:highlight w:val="yellow"/>
        </w:rPr>
      </w:pPr>
    </w:p>
    <w:p w:rsidR="00393E69" w:rsidRPr="00462F15" w:rsidRDefault="0028416A" w:rsidP="00BD7B14">
      <w:pPr>
        <w:jc w:val="both"/>
        <w:rPr>
          <w:rFonts w:ascii="Arial" w:hAnsi="Arial" w:cs="Arial"/>
          <w:sz w:val="22"/>
          <w:szCs w:val="22"/>
        </w:rPr>
      </w:pPr>
      <w:r w:rsidRPr="0028416A">
        <w:rPr>
          <w:rFonts w:ascii="Arial" w:hAnsi="Arial" w:cs="Arial"/>
          <w:sz w:val="22"/>
          <w:szCs w:val="22"/>
        </w:rPr>
        <w:t>Que, una vez consultado el expediente SDA-03-2025-822</w:t>
      </w:r>
      <w:r w:rsidR="00393E69" w:rsidRPr="00462F15">
        <w:rPr>
          <w:rFonts w:ascii="Arial" w:hAnsi="Arial" w:cs="Arial"/>
          <w:sz w:val="22"/>
          <w:szCs w:val="22"/>
        </w:rPr>
        <w:t xml:space="preserve">, </w:t>
      </w:r>
      <w:r w:rsidR="00CF2B4F">
        <w:rPr>
          <w:rFonts w:ascii="Arial" w:hAnsi="Arial" w:cs="Arial"/>
          <w:sz w:val="22"/>
          <w:szCs w:val="22"/>
        </w:rPr>
        <w:t xml:space="preserve">se encontró </w:t>
      </w:r>
      <w:r w:rsidR="00393E69" w:rsidRPr="00462F15">
        <w:rPr>
          <w:rFonts w:ascii="Arial" w:hAnsi="Arial" w:cs="Arial"/>
          <w:sz w:val="22"/>
          <w:szCs w:val="22"/>
        </w:rPr>
        <w:t xml:space="preserve">copia del recibo No. </w:t>
      </w:r>
      <w:r w:rsidRPr="0028416A">
        <w:rPr>
          <w:rFonts w:ascii="Arial" w:hAnsi="Arial" w:cs="Arial"/>
          <w:sz w:val="22"/>
          <w:szCs w:val="22"/>
        </w:rPr>
        <w:t>6559016</w:t>
      </w:r>
      <w:r w:rsidR="00393E69" w:rsidRPr="00462F15">
        <w:rPr>
          <w:rFonts w:ascii="Arial" w:hAnsi="Arial" w:cs="Arial"/>
          <w:sz w:val="22"/>
          <w:szCs w:val="22"/>
        </w:rPr>
        <w:t xml:space="preserve"> con fecha de pago del</w:t>
      </w:r>
      <w:r w:rsidR="00393E69">
        <w:rPr>
          <w:rFonts w:ascii="Arial" w:hAnsi="Arial" w:cs="Arial"/>
          <w:sz w:val="22"/>
          <w:szCs w:val="22"/>
        </w:rPr>
        <w:t xml:space="preserve"> </w:t>
      </w:r>
      <w:r>
        <w:rPr>
          <w:rFonts w:ascii="Arial" w:hAnsi="Arial" w:cs="Arial"/>
          <w:sz w:val="22"/>
          <w:szCs w:val="22"/>
        </w:rPr>
        <w:t>13 de marzo de 2025</w:t>
      </w:r>
      <w:r w:rsidR="00393E69" w:rsidRPr="00462F15">
        <w:rPr>
          <w:rFonts w:ascii="Arial" w:hAnsi="Arial" w:cs="Arial"/>
          <w:sz w:val="22"/>
          <w:szCs w:val="22"/>
        </w:rPr>
        <w:t xml:space="preserve">, por </w:t>
      </w:r>
      <w:r w:rsidR="00393E69">
        <w:rPr>
          <w:rFonts w:ascii="Arial" w:hAnsi="Arial" w:cs="Arial"/>
          <w:sz w:val="22"/>
          <w:szCs w:val="22"/>
        </w:rPr>
        <w:t>la suma de</w:t>
      </w:r>
      <w:r w:rsidR="00393E69" w:rsidRPr="00462F15">
        <w:rPr>
          <w:rFonts w:ascii="Arial" w:hAnsi="Arial" w:cs="Arial"/>
          <w:sz w:val="22"/>
          <w:szCs w:val="22"/>
        </w:rPr>
        <w:t xml:space="preserve"> </w:t>
      </w:r>
      <w:r w:rsidR="00BD7B14" w:rsidRPr="00BD7B14">
        <w:rPr>
          <w:rFonts w:ascii="Arial" w:hAnsi="Arial" w:cs="Arial"/>
          <w:sz w:val="22"/>
          <w:szCs w:val="22"/>
        </w:rPr>
        <w:t>OCHOCIENTOS SETENTA Y SEIS MIL DOSCIENTOS DIECINUEVE PESOS</w:t>
      </w:r>
      <w:r w:rsidR="00BD7B14">
        <w:rPr>
          <w:rFonts w:ascii="Arial" w:hAnsi="Arial" w:cs="Arial"/>
          <w:sz w:val="22"/>
          <w:szCs w:val="22"/>
        </w:rPr>
        <w:t xml:space="preserve"> </w:t>
      </w:r>
      <w:r w:rsidR="00BD7B14" w:rsidRPr="00BD7B14">
        <w:rPr>
          <w:rFonts w:ascii="Arial" w:hAnsi="Arial" w:cs="Arial"/>
          <w:sz w:val="22"/>
          <w:szCs w:val="22"/>
        </w:rPr>
        <w:t xml:space="preserve">($876.219) M/cte., </w:t>
      </w:r>
      <w:r w:rsidR="00393E69">
        <w:rPr>
          <w:rFonts w:ascii="Arial" w:hAnsi="Arial" w:cs="Arial"/>
          <w:sz w:val="22"/>
          <w:szCs w:val="22"/>
        </w:rPr>
        <w:t xml:space="preserve">realizado por </w:t>
      </w:r>
      <w:r w:rsidR="00393E69" w:rsidRPr="00B62636">
        <w:rPr>
          <w:rFonts w:ascii="Arial" w:hAnsi="Arial" w:cs="Arial"/>
          <w:iCs/>
          <w:sz w:val="22"/>
          <w:szCs w:val="22"/>
        </w:rPr>
        <w:t xml:space="preserve">la sociedad </w:t>
      </w:r>
      <w:r w:rsidR="00BD7B14" w:rsidRPr="00BD7B14">
        <w:rPr>
          <w:rFonts w:ascii="Arial" w:hAnsi="Arial" w:cs="Arial"/>
          <w:iCs/>
          <w:sz w:val="22"/>
          <w:szCs w:val="22"/>
        </w:rPr>
        <w:t>CONSTRUCTORA LAS GALIAS S.A.S. con NIT. 800.161.633 - 4</w:t>
      </w:r>
      <w:r w:rsidR="00393E69" w:rsidRPr="00B62636">
        <w:rPr>
          <w:rFonts w:ascii="Arial" w:hAnsi="Arial" w:cs="Arial"/>
          <w:iCs/>
          <w:sz w:val="22"/>
          <w:szCs w:val="22"/>
        </w:rPr>
        <w:t xml:space="preserve">, </w:t>
      </w:r>
      <w:r w:rsidR="00393E69" w:rsidRPr="00462F15">
        <w:rPr>
          <w:rFonts w:ascii="Arial" w:hAnsi="Arial" w:cs="Arial"/>
          <w:sz w:val="22"/>
          <w:szCs w:val="22"/>
        </w:rPr>
        <w:t>por concepto de EVALUACIÓN,</w:t>
      </w:r>
      <w:r w:rsidR="00393E69">
        <w:rPr>
          <w:rFonts w:ascii="Arial" w:hAnsi="Arial" w:cs="Arial"/>
          <w:sz w:val="22"/>
          <w:szCs w:val="22"/>
        </w:rPr>
        <w:t xml:space="preserve"> mediante</w:t>
      </w:r>
      <w:r w:rsidR="00393E69" w:rsidRPr="00462F15">
        <w:rPr>
          <w:rFonts w:ascii="Arial" w:hAnsi="Arial" w:cs="Arial"/>
          <w:sz w:val="22"/>
          <w:szCs w:val="22"/>
        </w:rPr>
        <w:t xml:space="preserve"> el código E-08-815 </w:t>
      </w:r>
      <w:r w:rsidR="00393E69" w:rsidRPr="00462F15">
        <w:rPr>
          <w:rFonts w:ascii="Arial" w:hAnsi="Arial" w:cs="Arial"/>
          <w:i/>
          <w:sz w:val="22"/>
          <w:szCs w:val="22"/>
        </w:rPr>
        <w:t>“Permiso O Autori.Tala, Poda, Trans - Reubic Arbolado Urbano”.</w:t>
      </w:r>
    </w:p>
    <w:p w:rsidR="00393E69" w:rsidRPr="00462F15" w:rsidRDefault="00393E69" w:rsidP="00393E69">
      <w:pPr>
        <w:jc w:val="both"/>
        <w:rPr>
          <w:rFonts w:ascii="Arial" w:hAnsi="Arial" w:cs="Arial"/>
          <w:sz w:val="22"/>
          <w:szCs w:val="22"/>
        </w:rPr>
      </w:pPr>
    </w:p>
    <w:p w:rsidR="00393E69" w:rsidRDefault="00393E69" w:rsidP="00393E69">
      <w:pPr>
        <w:jc w:val="both"/>
        <w:rPr>
          <w:rFonts w:ascii="Arial" w:hAnsi="Arial" w:cs="Arial"/>
          <w:sz w:val="22"/>
          <w:szCs w:val="22"/>
        </w:rPr>
      </w:pPr>
      <w:r w:rsidRPr="00462F15">
        <w:rPr>
          <w:rFonts w:ascii="Arial" w:hAnsi="Arial" w:cs="Arial"/>
          <w:sz w:val="22"/>
          <w:szCs w:val="22"/>
        </w:rPr>
        <w:t xml:space="preserve">Que, el </w:t>
      </w:r>
      <w:r>
        <w:rPr>
          <w:rFonts w:ascii="Arial" w:hAnsi="Arial" w:cs="Arial"/>
          <w:sz w:val="22"/>
          <w:szCs w:val="22"/>
        </w:rPr>
        <w:t>C</w:t>
      </w:r>
      <w:r w:rsidRPr="00462F15">
        <w:rPr>
          <w:rFonts w:ascii="Arial" w:hAnsi="Arial" w:cs="Arial"/>
          <w:sz w:val="22"/>
          <w:szCs w:val="22"/>
        </w:rPr>
        <w:t xml:space="preserve">oncepto </w:t>
      </w:r>
      <w:r>
        <w:rPr>
          <w:rFonts w:ascii="Arial" w:hAnsi="Arial" w:cs="Arial"/>
          <w:sz w:val="22"/>
          <w:szCs w:val="22"/>
        </w:rPr>
        <w:t>T</w:t>
      </w:r>
      <w:r w:rsidRPr="00462F15">
        <w:rPr>
          <w:rFonts w:ascii="Arial" w:hAnsi="Arial" w:cs="Arial"/>
          <w:sz w:val="22"/>
          <w:szCs w:val="22"/>
        </w:rPr>
        <w:t xml:space="preserve">écnico No. </w:t>
      </w:r>
      <w:r w:rsidRPr="00B62636">
        <w:rPr>
          <w:rFonts w:ascii="Arial" w:hAnsi="Arial" w:cs="Arial"/>
          <w:sz w:val="22"/>
          <w:szCs w:val="22"/>
        </w:rPr>
        <w:t>SSFFS-</w:t>
      </w:r>
      <w:r w:rsidR="0029233E" w:rsidRPr="009B01C1">
        <w:rPr>
          <w:rFonts w:ascii="Arial" w:eastAsia="Arial Narrow" w:hAnsi="Arial" w:cs="Arial"/>
          <w:sz w:val="22"/>
          <w:szCs w:val="22"/>
        </w:rPr>
        <w:t>0</w:t>
      </w:r>
      <w:r w:rsidR="0029233E">
        <w:rPr>
          <w:rFonts w:ascii="Arial" w:eastAsia="Arial Narrow" w:hAnsi="Arial" w:cs="Arial"/>
          <w:sz w:val="22"/>
          <w:szCs w:val="22"/>
        </w:rPr>
        <w:t>9995 del 18 de octubre</w:t>
      </w:r>
      <w:r w:rsidR="0029233E" w:rsidRPr="009B01C1">
        <w:rPr>
          <w:rFonts w:ascii="Arial" w:eastAsia="Arial Narrow" w:hAnsi="Arial" w:cs="Arial"/>
          <w:sz w:val="22"/>
          <w:szCs w:val="22"/>
        </w:rPr>
        <w:t xml:space="preserve"> de 2025</w:t>
      </w:r>
      <w:r w:rsidRPr="00462F15">
        <w:rPr>
          <w:rFonts w:ascii="Arial" w:hAnsi="Arial" w:cs="Arial"/>
          <w:sz w:val="22"/>
          <w:szCs w:val="22"/>
        </w:rPr>
        <w:t xml:space="preserve">, estableció por concepto de Evaluación la suma de </w:t>
      </w:r>
      <w:r w:rsidR="0029233E">
        <w:rPr>
          <w:rFonts w:ascii="Arial" w:hAnsi="Arial" w:cs="Arial"/>
          <w:sz w:val="22"/>
          <w:szCs w:val="22"/>
        </w:rPr>
        <w:t>DOS MILLONES DOSCIENTOS DIECISEIS MIL CUATROCIENTOS SEIS PESOS</w:t>
      </w:r>
      <w:r w:rsidRPr="00B62636">
        <w:rPr>
          <w:rFonts w:ascii="Arial" w:hAnsi="Arial" w:cs="Arial"/>
          <w:sz w:val="22"/>
          <w:szCs w:val="22"/>
        </w:rPr>
        <w:t xml:space="preserve"> ($</w:t>
      </w:r>
      <w:r w:rsidR="0029233E" w:rsidRPr="0029233E">
        <w:rPr>
          <w:rFonts w:ascii="Arial" w:hAnsi="Arial" w:cs="Arial"/>
          <w:sz w:val="22"/>
          <w:szCs w:val="22"/>
        </w:rPr>
        <w:t>2,216,406</w:t>
      </w:r>
      <w:r w:rsidRPr="00B62636">
        <w:rPr>
          <w:rFonts w:ascii="Arial" w:hAnsi="Arial" w:cs="Arial"/>
          <w:sz w:val="22"/>
          <w:szCs w:val="22"/>
        </w:rPr>
        <w:t xml:space="preserve">) M/cte., </w:t>
      </w:r>
      <w:r w:rsidRPr="006D12B7">
        <w:rPr>
          <w:rFonts w:ascii="Arial" w:hAnsi="Arial" w:cs="Arial"/>
          <w:sz w:val="22"/>
          <w:szCs w:val="22"/>
        </w:rPr>
        <w:t xml:space="preserve">quedando </w:t>
      </w:r>
      <w:r w:rsidR="0029233E">
        <w:rPr>
          <w:rFonts w:ascii="Arial" w:hAnsi="Arial" w:cs="Arial"/>
          <w:sz w:val="22"/>
          <w:szCs w:val="22"/>
        </w:rPr>
        <w:t xml:space="preserve">un </w:t>
      </w:r>
      <w:r w:rsidR="00CF5812">
        <w:rPr>
          <w:rFonts w:ascii="Arial" w:hAnsi="Arial" w:cs="Arial"/>
          <w:sz w:val="22"/>
          <w:szCs w:val="22"/>
        </w:rPr>
        <w:t>saldo pendiente de pago</w:t>
      </w:r>
      <w:r w:rsidR="0029233E">
        <w:rPr>
          <w:rFonts w:ascii="Arial" w:hAnsi="Arial" w:cs="Arial"/>
          <w:sz w:val="22"/>
          <w:szCs w:val="22"/>
        </w:rPr>
        <w:t xml:space="preserve"> </w:t>
      </w:r>
      <w:r w:rsidR="00CF5812">
        <w:rPr>
          <w:rFonts w:ascii="Arial" w:hAnsi="Arial" w:cs="Arial"/>
          <w:sz w:val="22"/>
          <w:szCs w:val="22"/>
        </w:rPr>
        <w:t>por la suma de</w:t>
      </w:r>
      <w:r w:rsidR="0029233E">
        <w:rPr>
          <w:rFonts w:ascii="Arial" w:hAnsi="Arial" w:cs="Arial"/>
          <w:sz w:val="22"/>
          <w:szCs w:val="22"/>
        </w:rPr>
        <w:t xml:space="preserve"> UN MILLÓN TRESCIENTOS CUARENTA MIL CIENTO OCHENTA Y SIETE PESOS ($1.340.187) </w:t>
      </w:r>
      <w:r w:rsidR="0029233E" w:rsidRPr="00B62636">
        <w:rPr>
          <w:rFonts w:ascii="Arial" w:hAnsi="Arial" w:cs="Arial"/>
          <w:sz w:val="22"/>
          <w:szCs w:val="22"/>
        </w:rPr>
        <w:t>M/cte.</w:t>
      </w:r>
    </w:p>
    <w:p w:rsidR="00393E69" w:rsidRDefault="00393E69" w:rsidP="00393E69">
      <w:pPr>
        <w:jc w:val="both"/>
        <w:rPr>
          <w:rFonts w:ascii="Arial" w:hAnsi="Arial" w:cs="Arial"/>
          <w:sz w:val="22"/>
          <w:szCs w:val="22"/>
        </w:rPr>
      </w:pPr>
    </w:p>
    <w:p w:rsidR="00393E69" w:rsidRPr="004A1116" w:rsidRDefault="00393E69" w:rsidP="00393E69">
      <w:pPr>
        <w:jc w:val="both"/>
        <w:rPr>
          <w:rFonts w:ascii="Arial" w:hAnsi="Arial" w:cs="Arial"/>
          <w:i/>
          <w:iCs/>
          <w:sz w:val="22"/>
          <w:szCs w:val="22"/>
        </w:rPr>
      </w:pPr>
      <w:r w:rsidRPr="004A1116">
        <w:rPr>
          <w:rFonts w:ascii="Arial" w:hAnsi="Arial" w:cs="Arial"/>
          <w:sz w:val="22"/>
          <w:szCs w:val="22"/>
        </w:rPr>
        <w:t xml:space="preserve">Que, el Concepto Técnico No. </w:t>
      </w:r>
      <w:r w:rsidRPr="00B62636">
        <w:rPr>
          <w:rFonts w:ascii="Arial" w:hAnsi="Arial" w:cs="Arial"/>
          <w:sz w:val="22"/>
          <w:szCs w:val="22"/>
        </w:rPr>
        <w:t>SSFFS-</w:t>
      </w:r>
      <w:r w:rsidR="0029233E" w:rsidRPr="009B01C1">
        <w:rPr>
          <w:rFonts w:ascii="Arial" w:eastAsia="Arial Narrow" w:hAnsi="Arial" w:cs="Arial"/>
          <w:sz w:val="22"/>
          <w:szCs w:val="22"/>
        </w:rPr>
        <w:t>0</w:t>
      </w:r>
      <w:r w:rsidR="0029233E">
        <w:rPr>
          <w:rFonts w:ascii="Arial" w:eastAsia="Arial Narrow" w:hAnsi="Arial" w:cs="Arial"/>
          <w:sz w:val="22"/>
          <w:szCs w:val="22"/>
        </w:rPr>
        <w:t>9995 del 18 de octubre</w:t>
      </w:r>
      <w:r w:rsidR="0029233E" w:rsidRPr="009B01C1">
        <w:rPr>
          <w:rFonts w:ascii="Arial" w:eastAsia="Arial Narrow" w:hAnsi="Arial" w:cs="Arial"/>
          <w:sz w:val="22"/>
          <w:szCs w:val="22"/>
        </w:rPr>
        <w:t xml:space="preserve"> de 2025</w:t>
      </w:r>
      <w:r w:rsidRPr="004A1116">
        <w:rPr>
          <w:rFonts w:ascii="Arial" w:hAnsi="Arial" w:cs="Arial"/>
          <w:sz w:val="22"/>
          <w:szCs w:val="22"/>
        </w:rPr>
        <w:t xml:space="preserve">, indicó que el beneficiario deberá compensar, mediante </w:t>
      </w:r>
      <w:r w:rsidRPr="004A1116">
        <w:rPr>
          <w:rFonts w:ascii="Arial" w:hAnsi="Arial" w:cs="Arial"/>
          <w:b/>
          <w:sz w:val="22"/>
          <w:szCs w:val="22"/>
        </w:rPr>
        <w:t>CONSIGNACIÓN</w:t>
      </w:r>
      <w:r w:rsidRPr="004A1116">
        <w:rPr>
          <w:rFonts w:ascii="Arial" w:hAnsi="Arial" w:cs="Arial"/>
          <w:sz w:val="22"/>
          <w:szCs w:val="22"/>
        </w:rPr>
        <w:t xml:space="preserve"> la suma de</w:t>
      </w:r>
      <w:r>
        <w:rPr>
          <w:rFonts w:ascii="Arial" w:hAnsi="Arial" w:cs="Arial"/>
          <w:sz w:val="22"/>
          <w:szCs w:val="22"/>
        </w:rPr>
        <w:t xml:space="preserve"> </w:t>
      </w:r>
      <w:r w:rsidR="00CF5812">
        <w:rPr>
          <w:rFonts w:ascii="Arial" w:hAnsi="Arial" w:cs="Arial"/>
          <w:sz w:val="22"/>
          <w:szCs w:val="22"/>
        </w:rPr>
        <w:t xml:space="preserve">ONCE MILLONES OCHENTA Y CUATRO MIL CIENTO CUARENTA Y SEIS PESOS </w:t>
      </w:r>
      <w:r w:rsidRPr="004A1116">
        <w:rPr>
          <w:rFonts w:ascii="Arial" w:hAnsi="Arial" w:cs="Arial"/>
          <w:sz w:val="22"/>
          <w:szCs w:val="22"/>
        </w:rPr>
        <w:t>($</w:t>
      </w:r>
      <w:r w:rsidR="00CF5812" w:rsidRPr="00CF5812">
        <w:rPr>
          <w:rFonts w:ascii="Arial" w:hAnsi="Arial" w:cs="Arial"/>
          <w:sz w:val="22"/>
          <w:szCs w:val="22"/>
        </w:rPr>
        <w:t>11,084,146</w:t>
      </w:r>
      <w:r w:rsidRPr="004A1116">
        <w:rPr>
          <w:rFonts w:ascii="Arial" w:hAnsi="Arial" w:cs="Arial"/>
          <w:sz w:val="22"/>
          <w:szCs w:val="22"/>
        </w:rPr>
        <w:t>)</w:t>
      </w:r>
      <w:r>
        <w:rPr>
          <w:rFonts w:ascii="Arial" w:hAnsi="Arial" w:cs="Arial"/>
          <w:sz w:val="22"/>
          <w:szCs w:val="22"/>
        </w:rPr>
        <w:t xml:space="preserve"> </w:t>
      </w:r>
      <w:r w:rsidRPr="00462F15">
        <w:rPr>
          <w:rFonts w:ascii="Arial" w:hAnsi="Arial" w:cs="Arial"/>
          <w:sz w:val="22"/>
          <w:szCs w:val="22"/>
        </w:rPr>
        <w:t>M/cte.,</w:t>
      </w:r>
      <w:r>
        <w:rPr>
          <w:rFonts w:ascii="Arial" w:hAnsi="Arial" w:cs="Arial"/>
          <w:sz w:val="22"/>
          <w:szCs w:val="22"/>
        </w:rPr>
        <w:t xml:space="preserve"> </w:t>
      </w:r>
      <w:r w:rsidRPr="004A1116">
        <w:rPr>
          <w:rFonts w:ascii="Arial" w:hAnsi="Arial" w:cs="Arial"/>
          <w:sz w:val="22"/>
          <w:szCs w:val="22"/>
        </w:rPr>
        <w:t xml:space="preserve">que equivalen a </w:t>
      </w:r>
      <w:r w:rsidR="00CF5812" w:rsidRPr="00CF5812">
        <w:rPr>
          <w:rFonts w:ascii="Arial" w:hAnsi="Arial" w:cs="Arial"/>
          <w:sz w:val="22"/>
          <w:szCs w:val="22"/>
        </w:rPr>
        <w:t xml:space="preserve">16.41 </w:t>
      </w:r>
      <w:r w:rsidRPr="004A1116">
        <w:rPr>
          <w:rFonts w:ascii="Arial" w:hAnsi="Arial" w:cs="Arial"/>
          <w:sz w:val="22"/>
          <w:szCs w:val="22"/>
        </w:rPr>
        <w:t xml:space="preserve">IVP(s) y corresponden a </w:t>
      </w:r>
      <w:r w:rsidR="00CF5812" w:rsidRPr="00CF5812">
        <w:rPr>
          <w:rFonts w:ascii="Arial" w:hAnsi="Arial" w:cs="Arial"/>
          <w:sz w:val="22"/>
          <w:szCs w:val="22"/>
        </w:rPr>
        <w:t xml:space="preserve">7.78654 </w:t>
      </w:r>
      <w:r w:rsidRPr="004A1116">
        <w:rPr>
          <w:rFonts w:ascii="Arial" w:hAnsi="Arial" w:cs="Arial"/>
          <w:sz w:val="22"/>
          <w:szCs w:val="22"/>
        </w:rPr>
        <w:t xml:space="preserve">SMMLV, bajo el código C17-017 </w:t>
      </w:r>
      <w:r w:rsidRPr="004A1116">
        <w:rPr>
          <w:rFonts w:ascii="Arial" w:hAnsi="Arial" w:cs="Arial"/>
          <w:i/>
          <w:iCs/>
          <w:sz w:val="22"/>
          <w:szCs w:val="22"/>
        </w:rPr>
        <w:t xml:space="preserve">“Compensación por Tala De Árboles”. </w:t>
      </w:r>
    </w:p>
    <w:p w:rsidR="00393E69" w:rsidRDefault="00393E69" w:rsidP="00393E69">
      <w:pPr>
        <w:jc w:val="both"/>
        <w:rPr>
          <w:rFonts w:ascii="Arial" w:eastAsia="Arial MT" w:hAnsi="Arial" w:cs="Arial"/>
          <w:color w:val="0070C0"/>
          <w:sz w:val="22"/>
          <w:szCs w:val="22"/>
          <w:lang w:val="es-ES" w:eastAsia="en-US"/>
        </w:rPr>
      </w:pPr>
    </w:p>
    <w:p w:rsidR="00393E69" w:rsidRDefault="00393E69" w:rsidP="00393E69">
      <w:pPr>
        <w:tabs>
          <w:tab w:val="left" w:pos="851"/>
        </w:tabs>
        <w:jc w:val="both"/>
        <w:rPr>
          <w:rFonts w:ascii="Arial" w:eastAsia="Arial MT" w:hAnsi="Arial" w:cs="Arial"/>
          <w:sz w:val="22"/>
          <w:szCs w:val="22"/>
          <w:lang w:eastAsia="en-US"/>
        </w:rPr>
      </w:pPr>
      <w:r w:rsidRPr="006D12B7">
        <w:rPr>
          <w:rFonts w:ascii="Arial" w:eastAsia="Arial MT" w:hAnsi="Arial" w:cs="Arial"/>
          <w:sz w:val="22"/>
          <w:szCs w:val="22"/>
          <w:lang w:eastAsia="en-US"/>
        </w:rPr>
        <w:lastRenderedPageBreak/>
        <w:t xml:space="preserve">Que, el autorizado deberá dar cumplimiento a las medidas de manejo establecidas </w:t>
      </w:r>
      <w:r>
        <w:rPr>
          <w:rFonts w:ascii="Arial" w:eastAsia="Arial MT" w:hAnsi="Arial" w:cs="Arial"/>
          <w:sz w:val="22"/>
          <w:szCs w:val="22"/>
          <w:lang w:eastAsia="en-US"/>
        </w:rPr>
        <w:t xml:space="preserve">en </w:t>
      </w:r>
      <w:r w:rsidRPr="006D12B7">
        <w:rPr>
          <w:rFonts w:ascii="Arial" w:eastAsia="Arial MT" w:hAnsi="Arial" w:cs="Arial"/>
          <w:sz w:val="22"/>
          <w:szCs w:val="22"/>
          <w:lang w:val="es-ES" w:eastAsia="en-US"/>
        </w:rPr>
        <w:t xml:space="preserve">el </w:t>
      </w:r>
      <w:r w:rsidRPr="006D12B7">
        <w:rPr>
          <w:rFonts w:ascii="Arial" w:eastAsia="Arial MT" w:hAnsi="Arial" w:cs="Arial"/>
          <w:sz w:val="22"/>
          <w:szCs w:val="22"/>
          <w:lang w:eastAsia="en-US"/>
        </w:rPr>
        <w:t>Concepto Técnico No</w:t>
      </w:r>
      <w:r>
        <w:rPr>
          <w:rFonts w:ascii="Arial" w:eastAsia="Arial MT" w:hAnsi="Arial" w:cs="Arial"/>
          <w:sz w:val="22"/>
          <w:szCs w:val="22"/>
          <w:lang w:eastAsia="en-US"/>
        </w:rPr>
        <w:t>.</w:t>
      </w:r>
      <w:r w:rsidRPr="006D12B7">
        <w:rPr>
          <w:rFonts w:ascii="Arial" w:eastAsia="Arial MT" w:hAnsi="Arial" w:cs="Arial"/>
          <w:sz w:val="22"/>
          <w:szCs w:val="22"/>
          <w:lang w:eastAsia="en-US"/>
        </w:rPr>
        <w:t xml:space="preserve"> </w:t>
      </w:r>
      <w:r w:rsidR="00CF5812" w:rsidRPr="00CF5812">
        <w:rPr>
          <w:rFonts w:ascii="Arial" w:eastAsia="Arial MT" w:hAnsi="Arial" w:cs="Arial"/>
          <w:sz w:val="22"/>
          <w:szCs w:val="22"/>
          <w:lang w:eastAsia="en-US"/>
        </w:rPr>
        <w:t>SSFFS-09995 del 18 de octubre de 2025</w:t>
      </w:r>
      <w:r>
        <w:rPr>
          <w:rFonts w:ascii="Arial" w:eastAsia="Arial MT" w:hAnsi="Arial" w:cs="Arial"/>
          <w:sz w:val="22"/>
          <w:szCs w:val="22"/>
          <w:lang w:eastAsia="en-US"/>
        </w:rPr>
        <w:t>.</w:t>
      </w:r>
    </w:p>
    <w:p w:rsidR="00393E69" w:rsidRDefault="00393E69" w:rsidP="00393E69">
      <w:pPr>
        <w:tabs>
          <w:tab w:val="left" w:pos="851"/>
        </w:tabs>
        <w:jc w:val="both"/>
        <w:rPr>
          <w:rFonts w:ascii="Arial" w:eastAsia="Arial MT" w:hAnsi="Arial" w:cs="Arial"/>
          <w:color w:val="0070C0"/>
          <w:sz w:val="22"/>
          <w:szCs w:val="22"/>
          <w:lang w:eastAsia="en-US"/>
        </w:rPr>
      </w:pPr>
    </w:p>
    <w:p w:rsidR="00393E69" w:rsidRPr="00B62636" w:rsidRDefault="00393E69" w:rsidP="00393E69">
      <w:pPr>
        <w:tabs>
          <w:tab w:val="left" w:pos="851"/>
        </w:tabs>
        <w:jc w:val="both"/>
        <w:rPr>
          <w:rFonts w:ascii="Arial" w:hAnsi="Arial" w:cs="Arial"/>
          <w:sz w:val="22"/>
          <w:szCs w:val="22"/>
        </w:rPr>
      </w:pPr>
      <w:r>
        <w:rPr>
          <w:rFonts w:ascii="Arial" w:eastAsia="Arial" w:hAnsi="Arial" w:cs="Arial"/>
          <w:sz w:val="22"/>
          <w:szCs w:val="22"/>
        </w:rPr>
        <w:t>Así las cosas, esta Secretaría considera viable, según lo establecido en</w:t>
      </w:r>
      <w:r>
        <w:rPr>
          <w:rFonts w:ascii="Arial" w:eastAsia="Arial MT" w:hAnsi="Arial" w:cs="Arial"/>
          <w:sz w:val="22"/>
          <w:szCs w:val="22"/>
          <w:lang w:eastAsia="en-US"/>
        </w:rPr>
        <w:t xml:space="preserve"> el</w:t>
      </w:r>
      <w:r>
        <w:rPr>
          <w:rFonts w:ascii="Arial" w:eastAsia="Arial" w:hAnsi="Arial" w:cs="Arial"/>
          <w:sz w:val="22"/>
          <w:szCs w:val="22"/>
        </w:rPr>
        <w:t xml:space="preserve"> Concepto </w:t>
      </w:r>
      <w:r>
        <w:rPr>
          <w:rFonts w:ascii="Arial" w:eastAsia="Arial MT" w:hAnsi="Arial" w:cs="Arial"/>
          <w:sz w:val="22"/>
          <w:szCs w:val="22"/>
          <w:lang w:eastAsia="en-US"/>
        </w:rPr>
        <w:t xml:space="preserve">Técnico No. </w:t>
      </w:r>
      <w:r w:rsidR="00CF5812" w:rsidRPr="00CF5812">
        <w:rPr>
          <w:rFonts w:ascii="Arial" w:eastAsia="Arial MT" w:hAnsi="Arial" w:cs="Arial"/>
          <w:sz w:val="22"/>
          <w:szCs w:val="22"/>
          <w:lang w:eastAsia="en-US"/>
        </w:rPr>
        <w:t>SSFFS-09995 del 18 de octubre de 2025</w:t>
      </w:r>
      <w:r>
        <w:rPr>
          <w:rFonts w:ascii="Arial" w:eastAsia="Arial" w:hAnsi="Arial" w:cs="Arial"/>
          <w:sz w:val="22"/>
          <w:szCs w:val="22"/>
        </w:rPr>
        <w:t xml:space="preserve">, autorizar las actividades silviculturales </w:t>
      </w:r>
      <w:r>
        <w:rPr>
          <w:rFonts w:ascii="Arial" w:hAnsi="Arial" w:cs="Arial"/>
          <w:sz w:val="22"/>
          <w:szCs w:val="22"/>
        </w:rPr>
        <w:t xml:space="preserve">para </w:t>
      </w:r>
      <w:r w:rsidR="00CF5812">
        <w:rPr>
          <w:rFonts w:ascii="Arial" w:hAnsi="Arial" w:cs="Arial"/>
          <w:sz w:val="22"/>
          <w:szCs w:val="22"/>
        </w:rPr>
        <w:t xml:space="preserve">tres </w:t>
      </w:r>
      <w:r>
        <w:rPr>
          <w:rFonts w:ascii="Arial" w:hAnsi="Arial" w:cs="Arial"/>
          <w:sz w:val="22"/>
          <w:szCs w:val="22"/>
        </w:rPr>
        <w:t>(</w:t>
      </w:r>
      <w:r w:rsidR="00CF5812">
        <w:rPr>
          <w:rFonts w:ascii="Arial" w:hAnsi="Arial" w:cs="Arial"/>
          <w:sz w:val="22"/>
          <w:szCs w:val="22"/>
        </w:rPr>
        <w:t>3</w:t>
      </w:r>
      <w:r>
        <w:rPr>
          <w:rFonts w:ascii="Arial" w:hAnsi="Arial" w:cs="Arial"/>
          <w:sz w:val="22"/>
          <w:szCs w:val="22"/>
        </w:rPr>
        <w:t xml:space="preserve">) individuos arbóreos </w:t>
      </w:r>
      <w:r w:rsidRPr="00B62636">
        <w:rPr>
          <w:rFonts w:ascii="Arial" w:hAnsi="Arial" w:cs="Arial"/>
          <w:sz w:val="22"/>
          <w:szCs w:val="22"/>
        </w:rPr>
        <w:t xml:space="preserve">ubicados en espacio privado en la </w:t>
      </w:r>
      <w:r w:rsidR="00CF5812" w:rsidRPr="00CF5812">
        <w:rPr>
          <w:rFonts w:ascii="Arial" w:hAnsi="Arial" w:cs="Arial"/>
          <w:bCs/>
          <w:sz w:val="22"/>
          <w:szCs w:val="22"/>
        </w:rPr>
        <w:t>Carrera 80 No. 145 – 75 de la localidad de Suba en la ciudad de Bogotá D.C</w:t>
      </w:r>
      <w:r w:rsidRPr="00B62636">
        <w:rPr>
          <w:rFonts w:ascii="Arial" w:hAnsi="Arial" w:cs="Arial"/>
          <w:sz w:val="22"/>
          <w:szCs w:val="22"/>
        </w:rPr>
        <w:t xml:space="preserve">., para la ejecución del proyecto </w:t>
      </w:r>
      <w:r w:rsidRPr="00B62636">
        <w:rPr>
          <w:rFonts w:ascii="Arial" w:hAnsi="Arial" w:cs="Arial"/>
          <w:i/>
          <w:iCs/>
          <w:sz w:val="22"/>
          <w:szCs w:val="22"/>
        </w:rPr>
        <w:t>“</w:t>
      </w:r>
      <w:r w:rsidR="00CF5812" w:rsidRPr="00CF5812">
        <w:rPr>
          <w:rFonts w:ascii="Arial" w:hAnsi="Arial" w:cs="Arial"/>
          <w:i/>
          <w:iCs/>
          <w:sz w:val="22"/>
          <w:szCs w:val="22"/>
        </w:rPr>
        <w:t>Casa Blanca”.</w:t>
      </w:r>
    </w:p>
    <w:p w:rsidR="00393E69" w:rsidRDefault="00393E69" w:rsidP="00393E69">
      <w:pPr>
        <w:tabs>
          <w:tab w:val="left" w:pos="851"/>
        </w:tabs>
        <w:jc w:val="both"/>
        <w:rPr>
          <w:rFonts w:ascii="Arial" w:eastAsia="Arial MT" w:hAnsi="Arial" w:cs="Arial"/>
          <w:sz w:val="22"/>
          <w:szCs w:val="22"/>
          <w:lang w:eastAsia="en-US"/>
        </w:rPr>
      </w:pPr>
    </w:p>
    <w:p w:rsidR="00393E69" w:rsidRDefault="00393E69" w:rsidP="00393E69">
      <w:pPr>
        <w:jc w:val="both"/>
        <w:rPr>
          <w:rFonts w:ascii="Arial" w:eastAsia="Arial Narrow" w:hAnsi="Arial" w:cs="Arial"/>
          <w:sz w:val="22"/>
          <w:szCs w:val="22"/>
          <w:lang w:val="es-ES"/>
        </w:rPr>
      </w:pPr>
      <w:r>
        <w:rPr>
          <w:rFonts w:ascii="Arial" w:eastAsia="Arial Narrow" w:hAnsi="Arial" w:cs="Arial"/>
          <w:sz w:val="22"/>
          <w:szCs w:val="22"/>
          <w:lang w:val="es-ES"/>
        </w:rPr>
        <w:t xml:space="preserve">Que, las actividades y/o tratamientos correspondientes, se encuentran descritos en la parte resolutiva de la presente Resolución. </w:t>
      </w:r>
    </w:p>
    <w:p w:rsidR="00393E69" w:rsidRDefault="00393E69" w:rsidP="00393E69">
      <w:pPr>
        <w:jc w:val="both"/>
        <w:rPr>
          <w:rFonts w:ascii="Arial" w:eastAsia="Arial Narrow" w:hAnsi="Arial" w:cs="Arial"/>
          <w:sz w:val="22"/>
          <w:szCs w:val="22"/>
          <w:lang w:val="es-ES"/>
        </w:rPr>
      </w:pPr>
    </w:p>
    <w:p w:rsidR="00393E69" w:rsidRDefault="00393E69" w:rsidP="00393E69">
      <w:pPr>
        <w:jc w:val="both"/>
        <w:rPr>
          <w:rFonts w:ascii="Arial" w:eastAsia="Arial Narrow" w:hAnsi="Arial" w:cs="Arial"/>
          <w:sz w:val="22"/>
          <w:szCs w:val="22"/>
          <w:lang w:val="es-ES"/>
        </w:rPr>
      </w:pPr>
      <w:r>
        <w:rPr>
          <w:rFonts w:ascii="Arial" w:eastAsia="Arial Narrow" w:hAnsi="Arial" w:cs="Arial"/>
          <w:sz w:val="22"/>
          <w:szCs w:val="22"/>
          <w:lang w:val="es-ES"/>
        </w:rPr>
        <w:t>En mérito de lo expuesto,</w:t>
      </w:r>
    </w:p>
    <w:p w:rsidR="00393E69" w:rsidRPr="006D12B7" w:rsidRDefault="00393E69" w:rsidP="00393E69">
      <w:pPr>
        <w:jc w:val="both"/>
        <w:rPr>
          <w:rFonts w:ascii="Arial" w:eastAsia="Arial Narrow" w:hAnsi="Arial" w:cs="Arial"/>
          <w:sz w:val="22"/>
          <w:szCs w:val="22"/>
          <w:lang w:val="es-ES"/>
        </w:rPr>
      </w:pPr>
    </w:p>
    <w:p w:rsidR="00393E69" w:rsidRPr="00B62636" w:rsidRDefault="00393E69" w:rsidP="00393E69">
      <w:pPr>
        <w:ind w:left="-851"/>
        <w:jc w:val="center"/>
        <w:rPr>
          <w:rFonts w:ascii="Arial" w:hAnsi="Arial" w:cs="Arial"/>
          <w:b/>
          <w:sz w:val="22"/>
          <w:szCs w:val="22"/>
        </w:rPr>
      </w:pPr>
      <w:r w:rsidRPr="00B62636">
        <w:rPr>
          <w:rFonts w:ascii="Arial" w:hAnsi="Arial" w:cs="Arial"/>
          <w:b/>
          <w:sz w:val="22"/>
          <w:szCs w:val="22"/>
        </w:rPr>
        <w:t>RESUELVE</w:t>
      </w:r>
    </w:p>
    <w:p w:rsidR="00393E69" w:rsidRDefault="00393E69" w:rsidP="00393E69">
      <w:pPr>
        <w:ind w:left="-851"/>
        <w:jc w:val="center"/>
        <w:rPr>
          <w:rFonts w:ascii="Arial" w:hAnsi="Arial" w:cs="Arial"/>
          <w:b/>
        </w:rPr>
      </w:pPr>
    </w:p>
    <w:p w:rsidR="00393E69" w:rsidRPr="00DD079C" w:rsidRDefault="00393E69" w:rsidP="00DD079C">
      <w:pPr>
        <w:tabs>
          <w:tab w:val="left" w:pos="851"/>
        </w:tabs>
        <w:jc w:val="both"/>
        <w:rPr>
          <w:rFonts w:ascii="Arial" w:hAnsi="Arial" w:cs="Arial"/>
          <w:sz w:val="22"/>
          <w:szCs w:val="22"/>
        </w:rPr>
      </w:pPr>
      <w:r w:rsidRPr="000B4345">
        <w:rPr>
          <w:rFonts w:ascii="Arial" w:eastAsia="Arial" w:hAnsi="Arial" w:cs="Arial"/>
          <w:b/>
          <w:sz w:val="22"/>
          <w:szCs w:val="22"/>
        </w:rPr>
        <w:t xml:space="preserve">ARTÍCULO </w:t>
      </w:r>
      <w:r>
        <w:rPr>
          <w:rFonts w:ascii="Arial" w:eastAsia="Arial" w:hAnsi="Arial" w:cs="Arial"/>
          <w:b/>
          <w:sz w:val="22"/>
          <w:szCs w:val="22"/>
        </w:rPr>
        <w:t>PRIMERO.</w:t>
      </w:r>
      <w:r w:rsidRPr="000B4345">
        <w:rPr>
          <w:rFonts w:ascii="Arial" w:eastAsia="Arial" w:hAnsi="Arial" w:cs="Arial"/>
          <w:sz w:val="22"/>
          <w:szCs w:val="22"/>
        </w:rPr>
        <w:t xml:space="preserve"> Autorizar </w:t>
      </w:r>
      <w:r w:rsidRPr="00074ECE">
        <w:rPr>
          <w:rFonts w:ascii="Arial" w:eastAsia="Arial" w:hAnsi="Arial" w:cs="Arial"/>
          <w:iCs/>
          <w:sz w:val="22"/>
          <w:szCs w:val="22"/>
        </w:rPr>
        <w:t>a la sociedad</w:t>
      </w:r>
      <w:r w:rsidRPr="00B62636">
        <w:rPr>
          <w:rFonts w:ascii="Arial" w:eastAsia="Arial" w:hAnsi="Arial" w:cs="Arial"/>
          <w:iCs/>
          <w:sz w:val="22"/>
          <w:szCs w:val="22"/>
        </w:rPr>
        <w:t xml:space="preserve"> </w:t>
      </w:r>
      <w:r w:rsidR="00CF5812" w:rsidRPr="00CF5812">
        <w:rPr>
          <w:rFonts w:ascii="Arial" w:eastAsia="Arial" w:hAnsi="Arial" w:cs="Arial"/>
          <w:iCs/>
          <w:sz w:val="22"/>
          <w:szCs w:val="22"/>
        </w:rPr>
        <w:t>ALIANZA FIDUCIARIA S.A. con NIT. 860.531.315-3, como vocera del patrimonio autónomo denominado FIDEICOMISO LOTE SANTA CLARA con NIT. 830.053.812-2, a través de su representante legal o quien haga sus veces, en calidad de propietaria y a la sociedad CONSTRUCTORA LAS GALIAS S.A.S. con NIT. 800.161.633 - 4, a través de su representante legal o quien haga sus veces, en calidad de autorizada y solicitante</w:t>
      </w:r>
      <w:r>
        <w:rPr>
          <w:rFonts w:ascii="Arial" w:eastAsia="Arial" w:hAnsi="Arial" w:cs="Arial"/>
          <w:sz w:val="22"/>
          <w:szCs w:val="22"/>
        </w:rPr>
        <w:t xml:space="preserve">, </w:t>
      </w:r>
      <w:r w:rsidRPr="000B4345">
        <w:rPr>
          <w:rFonts w:ascii="Arial" w:eastAsia="Arial" w:hAnsi="Arial" w:cs="Arial"/>
          <w:sz w:val="22"/>
          <w:szCs w:val="22"/>
        </w:rPr>
        <w:t xml:space="preserve">para llevar a cabo la actividad silvicultural </w:t>
      </w:r>
      <w:r w:rsidRPr="00833EE6">
        <w:rPr>
          <w:rFonts w:ascii="Arial" w:eastAsia="Arial" w:hAnsi="Arial" w:cs="Arial"/>
          <w:sz w:val="22"/>
          <w:szCs w:val="22"/>
        </w:rPr>
        <w:t xml:space="preserve">de </w:t>
      </w:r>
      <w:r>
        <w:rPr>
          <w:rFonts w:ascii="Arial" w:eastAsia="Arial" w:hAnsi="Arial" w:cs="Arial"/>
          <w:b/>
          <w:sz w:val="22"/>
          <w:szCs w:val="22"/>
        </w:rPr>
        <w:t>TALA</w:t>
      </w:r>
      <w:r w:rsidRPr="00833EE6">
        <w:rPr>
          <w:rFonts w:ascii="Arial" w:eastAsia="Arial" w:hAnsi="Arial" w:cs="Arial"/>
          <w:b/>
          <w:sz w:val="22"/>
          <w:szCs w:val="22"/>
        </w:rPr>
        <w:t xml:space="preserve"> </w:t>
      </w:r>
      <w:r w:rsidRPr="00833EE6">
        <w:rPr>
          <w:rFonts w:ascii="Arial" w:eastAsia="Arial" w:hAnsi="Arial" w:cs="Arial"/>
          <w:sz w:val="22"/>
          <w:szCs w:val="22"/>
        </w:rPr>
        <w:t xml:space="preserve">de </w:t>
      </w:r>
      <w:r w:rsidR="00DD079C">
        <w:rPr>
          <w:rFonts w:ascii="Arial" w:eastAsia="Arial" w:hAnsi="Arial" w:cs="Arial"/>
          <w:sz w:val="22"/>
          <w:szCs w:val="22"/>
        </w:rPr>
        <w:t>tres</w:t>
      </w:r>
      <w:r w:rsidRPr="00833EE6">
        <w:rPr>
          <w:rFonts w:ascii="Arial" w:eastAsia="Arial" w:hAnsi="Arial" w:cs="Arial"/>
          <w:sz w:val="22"/>
          <w:szCs w:val="22"/>
        </w:rPr>
        <w:t xml:space="preserve"> (</w:t>
      </w:r>
      <w:r w:rsidR="00DD079C">
        <w:rPr>
          <w:rFonts w:ascii="Arial" w:eastAsia="Arial" w:hAnsi="Arial" w:cs="Arial"/>
          <w:sz w:val="22"/>
          <w:szCs w:val="22"/>
        </w:rPr>
        <w:t>3</w:t>
      </w:r>
      <w:r w:rsidRPr="00833EE6">
        <w:rPr>
          <w:rFonts w:ascii="Arial" w:eastAsia="Arial" w:hAnsi="Arial" w:cs="Arial"/>
          <w:sz w:val="22"/>
          <w:szCs w:val="22"/>
        </w:rPr>
        <w:t>) individuo</w:t>
      </w:r>
      <w:r w:rsidR="00DD079C">
        <w:rPr>
          <w:rFonts w:ascii="Arial" w:eastAsia="Arial" w:hAnsi="Arial" w:cs="Arial"/>
          <w:sz w:val="22"/>
          <w:szCs w:val="22"/>
        </w:rPr>
        <w:t>s</w:t>
      </w:r>
      <w:r w:rsidRPr="00833EE6">
        <w:rPr>
          <w:rFonts w:ascii="Arial" w:eastAsia="Arial" w:hAnsi="Arial" w:cs="Arial"/>
          <w:sz w:val="22"/>
          <w:szCs w:val="22"/>
        </w:rPr>
        <w:t xml:space="preserve"> arbóreo</w:t>
      </w:r>
      <w:r w:rsidR="00DD079C">
        <w:rPr>
          <w:rFonts w:ascii="Arial" w:eastAsia="Arial" w:hAnsi="Arial" w:cs="Arial"/>
          <w:sz w:val="22"/>
          <w:szCs w:val="22"/>
        </w:rPr>
        <w:t>s</w:t>
      </w:r>
      <w:r w:rsidRPr="00833EE6">
        <w:rPr>
          <w:rFonts w:ascii="Arial" w:eastAsia="Arial" w:hAnsi="Arial" w:cs="Arial"/>
          <w:sz w:val="22"/>
          <w:szCs w:val="22"/>
        </w:rPr>
        <w:t xml:space="preserve"> de la</w:t>
      </w:r>
      <w:r w:rsidR="00DD079C">
        <w:rPr>
          <w:rFonts w:ascii="Arial" w:eastAsia="Arial" w:hAnsi="Arial" w:cs="Arial"/>
          <w:sz w:val="22"/>
          <w:szCs w:val="22"/>
        </w:rPr>
        <w:t>s</w:t>
      </w:r>
      <w:r w:rsidRPr="00833EE6">
        <w:rPr>
          <w:rFonts w:ascii="Arial" w:eastAsia="Arial" w:hAnsi="Arial" w:cs="Arial"/>
          <w:sz w:val="22"/>
          <w:szCs w:val="22"/>
        </w:rPr>
        <w:t xml:space="preserve"> siguiente</w:t>
      </w:r>
      <w:r w:rsidR="00DD079C">
        <w:rPr>
          <w:rFonts w:ascii="Arial" w:eastAsia="Arial" w:hAnsi="Arial" w:cs="Arial"/>
          <w:sz w:val="22"/>
          <w:szCs w:val="22"/>
        </w:rPr>
        <w:t>s</w:t>
      </w:r>
      <w:r w:rsidRPr="00833EE6">
        <w:rPr>
          <w:rFonts w:ascii="Arial" w:eastAsia="Arial" w:hAnsi="Arial" w:cs="Arial"/>
          <w:sz w:val="22"/>
          <w:szCs w:val="22"/>
        </w:rPr>
        <w:t xml:space="preserve"> especie</w:t>
      </w:r>
      <w:r w:rsidR="00DD079C">
        <w:rPr>
          <w:rFonts w:ascii="Arial" w:eastAsia="Arial" w:hAnsi="Arial" w:cs="Arial"/>
          <w:sz w:val="22"/>
          <w:szCs w:val="22"/>
        </w:rPr>
        <w:t>s</w:t>
      </w:r>
      <w:r w:rsidRPr="00833EE6">
        <w:rPr>
          <w:rFonts w:ascii="Arial" w:eastAsia="Arial" w:hAnsi="Arial" w:cs="Arial"/>
          <w:i/>
          <w:sz w:val="22"/>
          <w:szCs w:val="22"/>
        </w:rPr>
        <w:t>: “</w:t>
      </w:r>
      <w:r w:rsidR="00DD079C" w:rsidRPr="00DD079C">
        <w:rPr>
          <w:rFonts w:ascii="Arial" w:eastAsia="Arial" w:hAnsi="Arial" w:cs="Arial"/>
          <w:i/>
          <w:sz w:val="22"/>
          <w:szCs w:val="22"/>
        </w:rPr>
        <w:t>2-Cupressus lusitanica, 1-Eucalyptus globulus</w:t>
      </w:r>
      <w:r w:rsidRPr="00833EE6">
        <w:rPr>
          <w:rFonts w:ascii="Arial" w:eastAsia="Arial" w:hAnsi="Arial" w:cs="Arial"/>
          <w:i/>
          <w:sz w:val="22"/>
          <w:szCs w:val="22"/>
        </w:rPr>
        <w:t>”,</w:t>
      </w:r>
      <w:r w:rsidRPr="00833EE6">
        <w:rPr>
          <w:rFonts w:ascii="Arial" w:eastAsia="Arial" w:hAnsi="Arial" w:cs="Arial"/>
          <w:sz w:val="22"/>
          <w:szCs w:val="22"/>
        </w:rPr>
        <w:t xml:space="preserve"> que fue</w:t>
      </w:r>
      <w:r w:rsidR="00DD079C">
        <w:rPr>
          <w:rFonts w:ascii="Arial" w:eastAsia="Arial" w:hAnsi="Arial" w:cs="Arial"/>
          <w:sz w:val="22"/>
          <w:szCs w:val="22"/>
        </w:rPr>
        <w:t>ron</w:t>
      </w:r>
      <w:r w:rsidRPr="00833EE6">
        <w:rPr>
          <w:rFonts w:ascii="Arial" w:eastAsia="Arial" w:hAnsi="Arial" w:cs="Arial"/>
          <w:sz w:val="22"/>
          <w:szCs w:val="22"/>
        </w:rPr>
        <w:t xml:space="preserve"> considerado</w:t>
      </w:r>
      <w:r w:rsidR="00DD079C">
        <w:rPr>
          <w:rFonts w:ascii="Arial" w:eastAsia="Arial" w:hAnsi="Arial" w:cs="Arial"/>
          <w:sz w:val="22"/>
          <w:szCs w:val="22"/>
        </w:rPr>
        <w:t>s</w:t>
      </w:r>
      <w:r w:rsidRPr="00833EE6">
        <w:rPr>
          <w:rFonts w:ascii="Arial" w:eastAsia="Arial" w:hAnsi="Arial" w:cs="Arial"/>
          <w:sz w:val="22"/>
          <w:szCs w:val="22"/>
        </w:rPr>
        <w:t xml:space="preserve"> técnicamente viable</w:t>
      </w:r>
      <w:r w:rsidR="00DD079C">
        <w:rPr>
          <w:rFonts w:ascii="Arial" w:eastAsia="Arial" w:hAnsi="Arial" w:cs="Arial"/>
          <w:sz w:val="22"/>
          <w:szCs w:val="22"/>
        </w:rPr>
        <w:t>s</w:t>
      </w:r>
      <w:r w:rsidRPr="00833EE6">
        <w:rPr>
          <w:rFonts w:ascii="Arial" w:eastAsia="Arial" w:hAnsi="Arial" w:cs="Arial"/>
          <w:sz w:val="22"/>
          <w:szCs w:val="22"/>
        </w:rPr>
        <w:t xml:space="preserve"> mediante el Concepto Técnico No. </w:t>
      </w:r>
      <w:r w:rsidR="00DD079C" w:rsidRPr="00DD079C">
        <w:rPr>
          <w:rFonts w:ascii="Arial" w:eastAsia="Arial" w:hAnsi="Arial" w:cs="Arial"/>
          <w:sz w:val="22"/>
          <w:szCs w:val="22"/>
        </w:rPr>
        <w:t>SSFFS-09995 del 18 de octubre de 2025</w:t>
      </w:r>
      <w:r w:rsidRPr="00833EE6">
        <w:rPr>
          <w:rFonts w:ascii="Arial" w:eastAsia="Arial" w:hAnsi="Arial" w:cs="Arial"/>
          <w:sz w:val="22"/>
          <w:szCs w:val="22"/>
        </w:rPr>
        <w:t>.</w:t>
      </w:r>
      <w:r w:rsidR="00DD079C">
        <w:rPr>
          <w:rFonts w:ascii="Arial" w:eastAsia="Arial" w:hAnsi="Arial" w:cs="Arial"/>
          <w:sz w:val="22"/>
          <w:szCs w:val="22"/>
        </w:rPr>
        <w:t xml:space="preserve"> Los</w:t>
      </w:r>
      <w:r w:rsidRPr="00833EE6">
        <w:rPr>
          <w:rFonts w:ascii="Arial" w:eastAsia="Arial" w:hAnsi="Arial" w:cs="Arial"/>
          <w:sz w:val="22"/>
          <w:szCs w:val="22"/>
        </w:rPr>
        <w:t xml:space="preserve"> individuo</w:t>
      </w:r>
      <w:r w:rsidR="00DD079C">
        <w:rPr>
          <w:rFonts w:ascii="Arial" w:eastAsia="Arial" w:hAnsi="Arial" w:cs="Arial"/>
          <w:sz w:val="22"/>
          <w:szCs w:val="22"/>
        </w:rPr>
        <w:t>s</w:t>
      </w:r>
      <w:r w:rsidRPr="00833EE6">
        <w:rPr>
          <w:rFonts w:ascii="Arial" w:eastAsia="Arial" w:hAnsi="Arial" w:cs="Arial"/>
          <w:sz w:val="22"/>
          <w:szCs w:val="22"/>
        </w:rPr>
        <w:t xml:space="preserve"> arbóreo</w:t>
      </w:r>
      <w:r w:rsidR="00DD079C">
        <w:rPr>
          <w:rFonts w:ascii="Arial" w:eastAsia="Arial" w:hAnsi="Arial" w:cs="Arial"/>
          <w:sz w:val="22"/>
          <w:szCs w:val="22"/>
        </w:rPr>
        <w:t>s</w:t>
      </w:r>
      <w:r w:rsidRPr="00833EE6">
        <w:rPr>
          <w:rFonts w:ascii="Arial" w:eastAsia="Arial" w:hAnsi="Arial" w:cs="Arial"/>
          <w:sz w:val="22"/>
          <w:szCs w:val="22"/>
        </w:rPr>
        <w:t xml:space="preserve"> se encuentra</w:t>
      </w:r>
      <w:r w:rsidR="00DD079C">
        <w:rPr>
          <w:rFonts w:ascii="Arial" w:eastAsia="Arial" w:hAnsi="Arial" w:cs="Arial"/>
          <w:sz w:val="22"/>
          <w:szCs w:val="22"/>
        </w:rPr>
        <w:t>n</w:t>
      </w:r>
      <w:r w:rsidRPr="00833EE6">
        <w:rPr>
          <w:rFonts w:ascii="Arial" w:eastAsia="Arial" w:hAnsi="Arial" w:cs="Arial"/>
          <w:sz w:val="22"/>
          <w:szCs w:val="22"/>
        </w:rPr>
        <w:t xml:space="preserve"> ubicado</w:t>
      </w:r>
      <w:r w:rsidR="00DD079C">
        <w:rPr>
          <w:rFonts w:ascii="Arial" w:eastAsia="Arial" w:hAnsi="Arial" w:cs="Arial"/>
          <w:sz w:val="22"/>
          <w:szCs w:val="22"/>
        </w:rPr>
        <w:t>s</w:t>
      </w:r>
      <w:r w:rsidRPr="00833EE6">
        <w:rPr>
          <w:rFonts w:ascii="Arial" w:eastAsia="Arial" w:hAnsi="Arial" w:cs="Arial"/>
          <w:sz w:val="22"/>
          <w:szCs w:val="22"/>
        </w:rPr>
        <w:t xml:space="preserve"> </w:t>
      </w:r>
      <w:r w:rsidRPr="000B4345">
        <w:rPr>
          <w:rFonts w:ascii="Arial" w:eastAsia="Arial" w:hAnsi="Arial" w:cs="Arial"/>
          <w:sz w:val="22"/>
          <w:szCs w:val="22"/>
        </w:rPr>
        <w:t xml:space="preserve">en </w:t>
      </w:r>
      <w:r w:rsidRPr="00B62636">
        <w:rPr>
          <w:rFonts w:ascii="Arial" w:eastAsia="Arial" w:hAnsi="Arial" w:cs="Arial"/>
          <w:sz w:val="22"/>
          <w:szCs w:val="22"/>
        </w:rPr>
        <w:t xml:space="preserve">espacio privado </w:t>
      </w:r>
      <w:r w:rsidR="00DD079C" w:rsidRPr="00B62636">
        <w:rPr>
          <w:rFonts w:ascii="Arial" w:hAnsi="Arial" w:cs="Arial"/>
          <w:sz w:val="22"/>
          <w:szCs w:val="22"/>
        </w:rPr>
        <w:t xml:space="preserve">en la </w:t>
      </w:r>
      <w:r w:rsidR="00DD079C" w:rsidRPr="00CF5812">
        <w:rPr>
          <w:rFonts w:ascii="Arial" w:hAnsi="Arial" w:cs="Arial"/>
          <w:bCs/>
          <w:sz w:val="22"/>
          <w:szCs w:val="22"/>
        </w:rPr>
        <w:t>Carrera 80 No. 145 – 75 de la localidad de Suba en la ciudad de Bogotá D.C</w:t>
      </w:r>
      <w:r w:rsidR="00DD079C" w:rsidRPr="00B62636">
        <w:rPr>
          <w:rFonts w:ascii="Arial" w:hAnsi="Arial" w:cs="Arial"/>
          <w:sz w:val="22"/>
          <w:szCs w:val="22"/>
        </w:rPr>
        <w:t xml:space="preserve">., para la ejecución del proyecto </w:t>
      </w:r>
      <w:r w:rsidR="00DD079C" w:rsidRPr="00B62636">
        <w:rPr>
          <w:rFonts w:ascii="Arial" w:hAnsi="Arial" w:cs="Arial"/>
          <w:i/>
          <w:iCs/>
          <w:sz w:val="22"/>
          <w:szCs w:val="22"/>
        </w:rPr>
        <w:t>“</w:t>
      </w:r>
      <w:r w:rsidR="00DD079C" w:rsidRPr="00CF5812">
        <w:rPr>
          <w:rFonts w:ascii="Arial" w:hAnsi="Arial" w:cs="Arial"/>
          <w:i/>
          <w:iCs/>
          <w:sz w:val="22"/>
          <w:szCs w:val="22"/>
        </w:rPr>
        <w:t>Casa Blanca”.</w:t>
      </w:r>
    </w:p>
    <w:p w:rsidR="00393E69" w:rsidRDefault="00393E69" w:rsidP="00393E69">
      <w:pPr>
        <w:jc w:val="both"/>
        <w:rPr>
          <w:rFonts w:ascii="Arial" w:eastAsia="Arial" w:hAnsi="Arial" w:cs="Arial"/>
          <w:i/>
          <w:iCs/>
          <w:sz w:val="22"/>
          <w:szCs w:val="22"/>
        </w:rPr>
      </w:pPr>
      <w:r w:rsidRPr="00833EE6">
        <w:rPr>
          <w:rFonts w:ascii="Arial" w:eastAsia="Arial" w:hAnsi="Arial" w:cs="Arial"/>
          <w:sz w:val="22"/>
          <w:szCs w:val="22"/>
        </w:rPr>
        <w:br/>
      </w:r>
      <w:r w:rsidRPr="00833EE6">
        <w:rPr>
          <w:rFonts w:ascii="Arial" w:eastAsia="Arial" w:hAnsi="Arial" w:cs="Arial"/>
          <w:b/>
          <w:bCs/>
          <w:sz w:val="22"/>
          <w:szCs w:val="22"/>
        </w:rPr>
        <w:t xml:space="preserve">PARÁGRAFO </w:t>
      </w:r>
      <w:r w:rsidR="00417CF6">
        <w:rPr>
          <w:rFonts w:ascii="Arial" w:eastAsia="Arial" w:hAnsi="Arial" w:cs="Arial"/>
          <w:b/>
          <w:bCs/>
          <w:sz w:val="22"/>
          <w:szCs w:val="22"/>
        </w:rPr>
        <w:t>PRIMERO</w:t>
      </w:r>
      <w:r w:rsidRPr="00833EE6">
        <w:rPr>
          <w:rFonts w:ascii="Arial" w:eastAsia="Arial" w:hAnsi="Arial" w:cs="Arial"/>
          <w:b/>
          <w:bCs/>
          <w:sz w:val="22"/>
          <w:szCs w:val="22"/>
        </w:rPr>
        <w:t xml:space="preserve">. </w:t>
      </w:r>
      <w:r w:rsidRPr="00833EE6">
        <w:rPr>
          <w:rFonts w:ascii="Arial" w:eastAsia="Arial" w:hAnsi="Arial" w:cs="Arial"/>
          <w:sz w:val="22"/>
          <w:szCs w:val="22"/>
        </w:rPr>
        <w:t>El autorizado en ningún caso podrá ejecutar la totalidad de las talas autorizadas, de forma masiva e inmediata</w:t>
      </w:r>
      <w:r w:rsidRPr="00833EE6">
        <w:rPr>
          <w:rFonts w:ascii="Arial" w:eastAsia="Arial" w:hAnsi="Arial" w:cs="Arial"/>
          <w:i/>
          <w:iCs/>
          <w:sz w:val="22"/>
          <w:szCs w:val="22"/>
        </w:rPr>
        <w:t>.</w:t>
      </w:r>
    </w:p>
    <w:p w:rsidR="00393E69" w:rsidRDefault="00393E69" w:rsidP="00393E69">
      <w:pPr>
        <w:jc w:val="both"/>
        <w:rPr>
          <w:rFonts w:ascii="Arial" w:eastAsia="Arial" w:hAnsi="Arial" w:cs="Arial"/>
          <w:i/>
          <w:iCs/>
          <w:sz w:val="22"/>
          <w:szCs w:val="22"/>
        </w:rPr>
      </w:pPr>
    </w:p>
    <w:p w:rsidR="00DD079C" w:rsidRDefault="00393E69" w:rsidP="00393E69">
      <w:pPr>
        <w:jc w:val="both"/>
        <w:rPr>
          <w:rFonts w:ascii="Arial" w:eastAsia="Arial" w:hAnsi="Arial" w:cs="Arial"/>
          <w:sz w:val="22"/>
          <w:szCs w:val="22"/>
        </w:rPr>
      </w:pPr>
      <w:r w:rsidRPr="000B4345">
        <w:rPr>
          <w:rFonts w:ascii="Arial" w:eastAsia="Arial" w:hAnsi="Arial" w:cs="Arial"/>
          <w:b/>
          <w:sz w:val="22"/>
          <w:szCs w:val="22"/>
        </w:rPr>
        <w:t>PARÁGRAFO</w:t>
      </w:r>
      <w:r>
        <w:rPr>
          <w:rFonts w:ascii="Arial" w:eastAsia="Arial" w:hAnsi="Arial" w:cs="Arial"/>
          <w:b/>
          <w:sz w:val="22"/>
          <w:szCs w:val="22"/>
        </w:rPr>
        <w:t xml:space="preserve"> </w:t>
      </w:r>
      <w:r w:rsidR="00417CF6">
        <w:rPr>
          <w:rFonts w:ascii="Arial" w:eastAsia="Arial" w:hAnsi="Arial" w:cs="Arial"/>
          <w:b/>
          <w:sz w:val="22"/>
          <w:szCs w:val="22"/>
        </w:rPr>
        <w:t>SEGUNDO</w:t>
      </w:r>
      <w:r w:rsidRPr="000B4345">
        <w:rPr>
          <w:rFonts w:ascii="Arial" w:eastAsia="Arial" w:hAnsi="Arial" w:cs="Arial"/>
          <w:b/>
          <w:sz w:val="22"/>
          <w:szCs w:val="22"/>
        </w:rPr>
        <w:t xml:space="preserve">. </w:t>
      </w:r>
      <w:r w:rsidRPr="000B4345">
        <w:rPr>
          <w:rFonts w:ascii="Arial" w:eastAsia="Arial" w:hAnsi="Arial" w:cs="Arial"/>
          <w:sz w:val="22"/>
          <w:szCs w:val="22"/>
        </w:rPr>
        <w:t>Las actividades y/o tratamientos silviculturales autorizados, se realizarán conforme a lo establecido en la siguiente tabla:</w:t>
      </w:r>
      <w:bookmarkStart w:id="25" w:name="bookmark=id.4d34og8" w:colFirst="0" w:colLast="0"/>
      <w:bookmarkStart w:id="26" w:name="_GoBack"/>
      <w:bookmarkEnd w:id="24"/>
      <w:bookmarkEnd w:id="25"/>
      <w:bookmarkEnd w:id="26"/>
    </w:p>
    <w:p w:rsidR="00DD079C" w:rsidRDefault="00DD079C" w:rsidP="00DD079C">
      <w:pPr>
        <w:tabs>
          <w:tab w:val="center" w:pos="3969"/>
        </w:tabs>
        <w:ind w:left="-2250"/>
        <w:rPr>
          <w:rFonts w:ascii="Arial" w:hAnsi="Arial" w:cs="Arial"/>
          <w:b/>
        </w:rPr>
      </w:pPr>
    </w:p>
    <w:tbl>
      <w:tblPr>
        <w:tblW w:w="5000" w:type="pct"/>
        <w:tblLook w:val="01E0" w:firstRow="1" w:lastRow="1" w:firstColumn="1" w:lastColumn="1" w:noHBand="0" w:noVBand="0"/>
      </w:tblPr>
      <w:tblGrid>
        <w:gridCol w:w="653"/>
        <w:gridCol w:w="1009"/>
        <w:gridCol w:w="691"/>
        <w:gridCol w:w="909"/>
        <w:gridCol w:w="830"/>
        <w:gridCol w:w="2571"/>
        <w:gridCol w:w="1403"/>
        <w:gridCol w:w="1324"/>
      </w:tblGrid>
      <w:tr w:rsidR="00DD079C" w:rsidTr="00DD079C">
        <w:trPr>
          <w:tblHeader/>
        </w:trPr>
        <w:tc>
          <w:tcPr>
            <w:tcW w:w="3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DD079C" w:rsidRDefault="00DD079C">
            <w:pPr>
              <w:pStyle w:val="Normal1"/>
              <w:jc w:val="center"/>
              <w:rPr>
                <w:rFonts w:ascii="Arial" w:eastAsia="Arial" w:hAnsi="Arial" w:cs="Arial"/>
                <w:b/>
                <w:bCs/>
                <w:color w:val="000000"/>
                <w:sz w:val="14"/>
                <w:szCs w:val="14"/>
              </w:rPr>
            </w:pPr>
            <w:r>
              <w:rPr>
                <w:rFonts w:ascii="Arial" w:eastAsia="Arial" w:hAnsi="Arial" w:cs="Arial"/>
                <w:b/>
                <w:bCs/>
                <w:color w:val="000000"/>
                <w:sz w:val="14"/>
                <w:szCs w:val="14"/>
              </w:rPr>
              <w:t>Nº Arbol</w:t>
            </w:r>
          </w:p>
        </w:tc>
        <w:tc>
          <w:tcPr>
            <w:tcW w:w="53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DD079C" w:rsidRDefault="00DD079C">
            <w:pPr>
              <w:pStyle w:val="Normal1"/>
              <w:jc w:val="center"/>
              <w:rPr>
                <w:rFonts w:ascii="Arial" w:eastAsia="Arial" w:hAnsi="Arial" w:cs="Arial"/>
                <w:b/>
                <w:bCs/>
                <w:color w:val="000000"/>
                <w:sz w:val="14"/>
                <w:szCs w:val="14"/>
              </w:rPr>
            </w:pPr>
            <w:r>
              <w:rPr>
                <w:rFonts w:ascii="Arial" w:eastAsia="Arial" w:hAnsi="Arial" w:cs="Arial"/>
                <w:b/>
                <w:bCs/>
                <w:color w:val="000000"/>
                <w:sz w:val="14"/>
                <w:szCs w:val="14"/>
              </w:rPr>
              <w:t>Nombre Común</w:t>
            </w:r>
          </w:p>
        </w:tc>
        <w:tc>
          <w:tcPr>
            <w:tcW w:w="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DD079C" w:rsidRDefault="00DD079C">
            <w:pPr>
              <w:pStyle w:val="Normal1"/>
              <w:jc w:val="center"/>
              <w:rPr>
                <w:rFonts w:ascii="Arial" w:eastAsia="Arial" w:hAnsi="Arial" w:cs="Arial"/>
                <w:b/>
                <w:bCs/>
                <w:color w:val="000000"/>
                <w:sz w:val="14"/>
                <w:szCs w:val="14"/>
              </w:rPr>
            </w:pPr>
            <w:r>
              <w:rPr>
                <w:rFonts w:ascii="Arial" w:eastAsia="Arial" w:hAnsi="Arial" w:cs="Arial"/>
                <w:b/>
                <w:bCs/>
                <w:color w:val="000000"/>
                <w:sz w:val="14"/>
                <w:szCs w:val="14"/>
              </w:rPr>
              <w:t>Pap (Mts)</w:t>
            </w:r>
          </w:p>
        </w:tc>
        <w:tc>
          <w:tcPr>
            <w:tcW w:w="48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DD079C" w:rsidRDefault="00DD079C">
            <w:pPr>
              <w:pStyle w:val="Normal1"/>
              <w:jc w:val="center"/>
              <w:rPr>
                <w:rFonts w:ascii="Arial" w:eastAsia="Arial" w:hAnsi="Arial" w:cs="Arial"/>
                <w:b/>
                <w:bCs/>
                <w:color w:val="000000"/>
                <w:sz w:val="14"/>
                <w:szCs w:val="14"/>
              </w:rPr>
            </w:pPr>
            <w:r>
              <w:rPr>
                <w:rFonts w:ascii="Arial" w:eastAsia="Arial" w:hAnsi="Arial" w:cs="Arial"/>
                <w:b/>
                <w:bCs/>
                <w:color w:val="000000"/>
                <w:sz w:val="14"/>
                <w:szCs w:val="14"/>
              </w:rPr>
              <w:t>Altura Total (Mts)</w:t>
            </w:r>
          </w:p>
        </w:tc>
        <w:tc>
          <w:tcPr>
            <w:tcW w:w="442"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DD079C" w:rsidRDefault="00DD079C">
            <w:pPr>
              <w:pStyle w:val="Normal1"/>
              <w:jc w:val="center"/>
              <w:rPr>
                <w:rFonts w:ascii="Arial" w:eastAsia="Arial" w:hAnsi="Arial" w:cs="Arial"/>
                <w:b/>
                <w:bCs/>
                <w:color w:val="000000"/>
                <w:sz w:val="14"/>
                <w:szCs w:val="14"/>
              </w:rPr>
            </w:pPr>
            <w:r>
              <w:rPr>
                <w:rFonts w:ascii="Arial" w:eastAsia="Arial" w:hAnsi="Arial" w:cs="Arial"/>
                <w:b/>
                <w:bCs/>
                <w:color w:val="000000"/>
                <w:sz w:val="14"/>
                <w:szCs w:val="14"/>
              </w:rPr>
              <w:t>Vol Aprox (M3)</w:t>
            </w:r>
          </w:p>
        </w:tc>
        <w:tc>
          <w:tcPr>
            <w:tcW w:w="1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DD079C" w:rsidRDefault="00DD079C">
            <w:pPr>
              <w:pStyle w:val="Normal1"/>
              <w:jc w:val="center"/>
              <w:rPr>
                <w:rFonts w:ascii="Arial" w:eastAsia="Arial" w:hAnsi="Arial" w:cs="Arial"/>
                <w:b/>
                <w:bCs/>
                <w:color w:val="000000"/>
                <w:sz w:val="14"/>
                <w:szCs w:val="14"/>
              </w:rPr>
            </w:pPr>
            <w:r>
              <w:rPr>
                <w:rFonts w:ascii="Arial" w:eastAsia="Arial" w:hAnsi="Arial" w:cs="Arial"/>
                <w:b/>
                <w:bCs/>
                <w:color w:val="000000"/>
                <w:sz w:val="14"/>
                <w:szCs w:val="14"/>
              </w:rPr>
              <w:t>Estado Fitosanitario</w:t>
            </w:r>
          </w:p>
        </w:tc>
        <w:tc>
          <w:tcPr>
            <w:tcW w:w="7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DD079C" w:rsidRDefault="00DD079C">
            <w:pPr>
              <w:pStyle w:val="Normal1"/>
              <w:jc w:val="center"/>
              <w:rPr>
                <w:rFonts w:ascii="Arial" w:eastAsia="Arial" w:hAnsi="Arial" w:cs="Arial"/>
                <w:b/>
                <w:bCs/>
                <w:color w:val="000000"/>
                <w:sz w:val="14"/>
                <w:szCs w:val="14"/>
              </w:rPr>
            </w:pPr>
            <w:r>
              <w:rPr>
                <w:rFonts w:ascii="Arial" w:eastAsia="Arial" w:hAnsi="Arial" w:cs="Arial"/>
                <w:b/>
                <w:bCs/>
                <w:color w:val="000000"/>
                <w:sz w:val="14"/>
                <w:szCs w:val="14"/>
              </w:rPr>
              <w:t>Localización Exacta del Arbol</w:t>
            </w:r>
          </w:p>
        </w:tc>
        <w:tc>
          <w:tcPr>
            <w:tcW w:w="705"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DD079C" w:rsidRDefault="00DD079C">
            <w:pPr>
              <w:pStyle w:val="Normal1"/>
              <w:jc w:val="center"/>
              <w:rPr>
                <w:rFonts w:ascii="Arial" w:eastAsia="Arial" w:hAnsi="Arial" w:cs="Arial"/>
                <w:b/>
                <w:bCs/>
                <w:color w:val="000000"/>
                <w:sz w:val="14"/>
                <w:szCs w:val="14"/>
              </w:rPr>
            </w:pPr>
            <w:r>
              <w:rPr>
                <w:rFonts w:ascii="Arial" w:eastAsia="Arial" w:hAnsi="Arial" w:cs="Arial"/>
                <w:b/>
                <w:bCs/>
                <w:color w:val="000000"/>
                <w:sz w:val="14"/>
                <w:szCs w:val="14"/>
              </w:rPr>
              <w:t>Concepto Tecnico</w:t>
            </w:r>
          </w:p>
        </w:tc>
      </w:tr>
      <w:tr w:rsidR="00DD079C" w:rsidTr="00DD079C">
        <w:trPr>
          <w:trHeight w:val="465"/>
        </w:trPr>
        <w:tc>
          <w:tcPr>
            <w:tcW w:w="3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DD079C" w:rsidRDefault="00DD079C">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hint="eastAsia"/>
                <w:color w:val="000000"/>
                <w:sz w:val="11"/>
                <w:szCs w:val="11"/>
              </w:rPr>
              <w:t>1</w:t>
            </w:r>
          </w:p>
        </w:tc>
        <w:tc>
          <w:tcPr>
            <w:tcW w:w="53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DD079C" w:rsidRDefault="00DD079C">
            <w:pPr>
              <w:pStyle w:val="Normal1"/>
              <w:jc w:val="both"/>
              <w:rPr>
                <w:rFonts w:ascii="Arial Unicode MS" w:eastAsia="Arial Unicode MS" w:hAnsi="Arial Unicode MS" w:cs="Arial Unicode MS"/>
                <w:color w:val="000000"/>
                <w:sz w:val="11"/>
                <w:szCs w:val="11"/>
              </w:rPr>
            </w:pPr>
            <w:r>
              <w:rPr>
                <w:rFonts w:ascii="Arial Unicode MS" w:eastAsia="Arial Unicode MS" w:hAnsi="Arial Unicode MS" w:cs="Arial Unicode MS" w:hint="eastAsia"/>
                <w:color w:val="000000"/>
                <w:sz w:val="11"/>
                <w:szCs w:val="11"/>
              </w:rPr>
              <w:t>CIPRES, PINO CIPRES, PINO</w:t>
            </w:r>
          </w:p>
        </w:tc>
        <w:tc>
          <w:tcPr>
            <w:tcW w:w="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DD079C" w:rsidRDefault="00DD079C">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hint="eastAsia"/>
                <w:color w:val="000000"/>
                <w:sz w:val="11"/>
                <w:szCs w:val="11"/>
              </w:rPr>
              <w:t>0.32</w:t>
            </w:r>
          </w:p>
        </w:tc>
        <w:tc>
          <w:tcPr>
            <w:tcW w:w="48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DD079C" w:rsidRDefault="00DD079C">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hint="eastAsia"/>
                <w:color w:val="000000"/>
                <w:sz w:val="11"/>
                <w:szCs w:val="11"/>
              </w:rPr>
              <w:t>5.2</w:t>
            </w:r>
          </w:p>
        </w:tc>
        <w:tc>
          <w:tcPr>
            <w:tcW w:w="442"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DD079C" w:rsidRDefault="00DD079C">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hint="eastAsia"/>
                <w:color w:val="000000"/>
                <w:sz w:val="11"/>
                <w:szCs w:val="11"/>
              </w:rPr>
              <w:t>0</w:t>
            </w:r>
          </w:p>
        </w:tc>
        <w:tc>
          <w:tcPr>
            <w:tcW w:w="1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tbl>
            <w:tblPr>
              <w:tblW w:w="1950" w:type="dxa"/>
              <w:jc w:val="center"/>
              <w:tblCellMar>
                <w:left w:w="0" w:type="dxa"/>
                <w:right w:w="0" w:type="dxa"/>
              </w:tblCellMar>
              <w:tblLook w:val="01E0" w:firstRow="1" w:lastRow="1" w:firstColumn="1" w:lastColumn="1" w:noHBand="0" w:noVBand="0"/>
            </w:tblPr>
            <w:tblGrid>
              <w:gridCol w:w="1950"/>
            </w:tblGrid>
            <w:tr w:rsidR="00DD079C" w:rsidTr="00DD079C">
              <w:trPr>
                <w:jc w:val="center"/>
              </w:trPr>
              <w:tc>
                <w:tcPr>
                  <w:tcW w:w="1950" w:type="dxa"/>
                </w:tcPr>
                <w:p w:rsidR="00DD079C" w:rsidRDefault="00DD079C">
                  <w:pPr>
                    <w:pStyle w:val="Normal1"/>
                    <w:jc w:val="center"/>
                    <w:rPr>
                      <w:rFonts w:ascii="Arial Unicode MS" w:hAnsi="Arial Unicode MS"/>
                      <w:color w:val="000000"/>
                      <w:sz w:val="14"/>
                      <w:szCs w:val="14"/>
                    </w:rPr>
                  </w:pPr>
                  <w:r>
                    <w:rPr>
                      <w:rFonts w:ascii="Arial Unicode MS" w:hAnsi="Arial Unicode MS" w:hint="eastAsia"/>
                      <w:color w:val="000000"/>
                      <w:sz w:val="14"/>
                      <w:szCs w:val="14"/>
                    </w:rPr>
                    <w:t>Malo</w:t>
                  </w:r>
                </w:p>
                <w:p w:rsidR="00DD079C" w:rsidRDefault="00DD079C">
                  <w:pPr>
                    <w:pStyle w:val="Normal1"/>
                    <w:spacing w:line="0" w:lineRule="auto"/>
                    <w:jc w:val="center"/>
                  </w:pPr>
                </w:p>
              </w:tc>
            </w:tr>
          </w:tbl>
          <w:p w:rsidR="00DD079C" w:rsidRDefault="00DD079C">
            <w:pPr>
              <w:pStyle w:val="Normal1"/>
              <w:spacing w:line="0" w:lineRule="auto"/>
            </w:pPr>
          </w:p>
        </w:tc>
        <w:tc>
          <w:tcPr>
            <w:tcW w:w="7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DD079C" w:rsidRDefault="00DD079C">
            <w:pPr>
              <w:pStyle w:val="Normal1"/>
              <w:jc w:val="both"/>
              <w:rPr>
                <w:rFonts w:ascii="Arial Unicode MS" w:eastAsia="Arial Unicode MS" w:hAnsi="Arial Unicode MS" w:cs="Arial Unicode MS"/>
                <w:color w:val="000000"/>
                <w:sz w:val="11"/>
                <w:szCs w:val="11"/>
              </w:rPr>
            </w:pPr>
            <w:r>
              <w:rPr>
                <w:rFonts w:ascii="Arial Unicode MS" w:eastAsia="Arial Unicode MS" w:hAnsi="Arial Unicode MS" w:cs="Arial Unicode MS" w:hint="eastAsia"/>
                <w:color w:val="000000"/>
                <w:sz w:val="11"/>
                <w:szCs w:val="11"/>
              </w:rPr>
              <w:t>KR 80 145 75 COSTADO ORIENTAL CARRERA 80</w:t>
            </w:r>
          </w:p>
        </w:tc>
        <w:tc>
          <w:tcPr>
            <w:tcW w:w="705"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tbl>
            <w:tblPr>
              <w:tblW w:w="1005" w:type="dxa"/>
              <w:jc w:val="center"/>
              <w:tblCellMar>
                <w:left w:w="0" w:type="dxa"/>
                <w:right w:w="0" w:type="dxa"/>
              </w:tblCellMar>
              <w:tblLook w:val="01E0" w:firstRow="1" w:lastRow="1" w:firstColumn="1" w:lastColumn="1" w:noHBand="0" w:noVBand="0"/>
            </w:tblPr>
            <w:tblGrid>
              <w:gridCol w:w="1005"/>
            </w:tblGrid>
            <w:tr w:rsidR="00DD079C" w:rsidTr="00DD079C">
              <w:trPr>
                <w:jc w:val="center"/>
              </w:trPr>
              <w:tc>
                <w:tcPr>
                  <w:tcW w:w="1005" w:type="dxa"/>
                </w:tcPr>
                <w:p w:rsidR="00DD079C" w:rsidRDefault="00DD079C">
                  <w:pPr>
                    <w:pStyle w:val="Normal1"/>
                    <w:jc w:val="center"/>
                    <w:rPr>
                      <w:rFonts w:ascii="Arial" w:hAnsi="Arial"/>
                      <w:color w:val="000000"/>
                      <w:sz w:val="11"/>
                      <w:szCs w:val="11"/>
                    </w:rPr>
                  </w:pPr>
                  <w:r>
                    <w:rPr>
                      <w:rFonts w:ascii="Arial" w:hAnsi="Arial"/>
                      <w:color w:val="000000"/>
                      <w:sz w:val="11"/>
                      <w:szCs w:val="11"/>
                    </w:rPr>
                    <w:t>Tala</w:t>
                  </w:r>
                </w:p>
                <w:p w:rsidR="00DD079C" w:rsidRDefault="00DD079C">
                  <w:pPr>
                    <w:pStyle w:val="Normal1"/>
                    <w:spacing w:line="0" w:lineRule="auto"/>
                    <w:jc w:val="center"/>
                  </w:pPr>
                </w:p>
              </w:tc>
            </w:tr>
          </w:tbl>
          <w:p w:rsidR="00DD079C" w:rsidRDefault="00DD079C">
            <w:pPr>
              <w:pStyle w:val="Normal1"/>
              <w:spacing w:line="0" w:lineRule="auto"/>
            </w:pPr>
          </w:p>
        </w:tc>
      </w:tr>
      <w:tr w:rsidR="00DD079C" w:rsidTr="00DD079C">
        <w:trPr>
          <w:trHeight w:val="465"/>
        </w:trPr>
        <w:tc>
          <w:tcPr>
            <w:tcW w:w="3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DD079C" w:rsidRDefault="00DD079C">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hint="eastAsia"/>
                <w:color w:val="000000"/>
                <w:sz w:val="11"/>
                <w:szCs w:val="11"/>
              </w:rPr>
              <w:t>2</w:t>
            </w:r>
          </w:p>
        </w:tc>
        <w:tc>
          <w:tcPr>
            <w:tcW w:w="53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DD079C" w:rsidRDefault="00DD079C">
            <w:pPr>
              <w:pStyle w:val="Normal1"/>
              <w:jc w:val="both"/>
              <w:rPr>
                <w:rFonts w:ascii="Arial Unicode MS" w:eastAsia="Arial Unicode MS" w:hAnsi="Arial Unicode MS" w:cs="Arial Unicode MS"/>
                <w:color w:val="000000"/>
                <w:sz w:val="11"/>
                <w:szCs w:val="11"/>
              </w:rPr>
            </w:pPr>
            <w:r>
              <w:rPr>
                <w:rFonts w:ascii="Arial Unicode MS" w:eastAsia="Arial Unicode MS" w:hAnsi="Arial Unicode MS" w:cs="Arial Unicode MS" w:hint="eastAsia"/>
                <w:color w:val="000000"/>
                <w:sz w:val="11"/>
                <w:szCs w:val="11"/>
              </w:rPr>
              <w:t>EUCALIPTO COMÚN</w:t>
            </w:r>
          </w:p>
        </w:tc>
        <w:tc>
          <w:tcPr>
            <w:tcW w:w="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DD079C" w:rsidRDefault="00DD079C">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hint="eastAsia"/>
                <w:color w:val="000000"/>
                <w:sz w:val="11"/>
                <w:szCs w:val="11"/>
              </w:rPr>
              <w:t>0.38</w:t>
            </w:r>
          </w:p>
        </w:tc>
        <w:tc>
          <w:tcPr>
            <w:tcW w:w="48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DD079C" w:rsidRDefault="00DD079C">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hint="eastAsia"/>
                <w:color w:val="000000"/>
                <w:sz w:val="11"/>
                <w:szCs w:val="11"/>
              </w:rPr>
              <w:t>7</w:t>
            </w:r>
          </w:p>
        </w:tc>
        <w:tc>
          <w:tcPr>
            <w:tcW w:w="442"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DD079C" w:rsidRDefault="00DD079C">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hint="eastAsia"/>
                <w:color w:val="000000"/>
                <w:sz w:val="11"/>
                <w:szCs w:val="11"/>
              </w:rPr>
              <w:t>0</w:t>
            </w:r>
          </w:p>
        </w:tc>
        <w:tc>
          <w:tcPr>
            <w:tcW w:w="1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tbl>
            <w:tblPr>
              <w:tblW w:w="1950" w:type="dxa"/>
              <w:jc w:val="center"/>
              <w:tblCellMar>
                <w:left w:w="0" w:type="dxa"/>
                <w:right w:w="0" w:type="dxa"/>
              </w:tblCellMar>
              <w:tblLook w:val="01E0" w:firstRow="1" w:lastRow="1" w:firstColumn="1" w:lastColumn="1" w:noHBand="0" w:noVBand="0"/>
            </w:tblPr>
            <w:tblGrid>
              <w:gridCol w:w="1950"/>
            </w:tblGrid>
            <w:tr w:rsidR="00DD079C" w:rsidTr="00DD079C">
              <w:trPr>
                <w:jc w:val="center"/>
              </w:trPr>
              <w:tc>
                <w:tcPr>
                  <w:tcW w:w="1950" w:type="dxa"/>
                </w:tcPr>
                <w:p w:rsidR="00DD079C" w:rsidRDefault="00DD079C">
                  <w:pPr>
                    <w:pStyle w:val="Normal1"/>
                    <w:jc w:val="center"/>
                    <w:rPr>
                      <w:rFonts w:ascii="Arial Unicode MS" w:hAnsi="Arial Unicode MS"/>
                      <w:color w:val="000000"/>
                      <w:sz w:val="14"/>
                      <w:szCs w:val="14"/>
                    </w:rPr>
                  </w:pPr>
                  <w:r>
                    <w:rPr>
                      <w:rFonts w:ascii="Arial Unicode MS" w:hAnsi="Arial Unicode MS" w:hint="eastAsia"/>
                      <w:color w:val="000000"/>
                      <w:sz w:val="14"/>
                      <w:szCs w:val="14"/>
                    </w:rPr>
                    <w:t>Malo</w:t>
                  </w:r>
                </w:p>
                <w:p w:rsidR="00DD079C" w:rsidRDefault="00DD079C">
                  <w:pPr>
                    <w:pStyle w:val="Normal1"/>
                    <w:spacing w:line="0" w:lineRule="auto"/>
                    <w:jc w:val="center"/>
                  </w:pPr>
                </w:p>
              </w:tc>
            </w:tr>
          </w:tbl>
          <w:p w:rsidR="00DD079C" w:rsidRDefault="00DD079C">
            <w:pPr>
              <w:pStyle w:val="Normal1"/>
              <w:spacing w:line="0" w:lineRule="auto"/>
            </w:pPr>
          </w:p>
        </w:tc>
        <w:tc>
          <w:tcPr>
            <w:tcW w:w="7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DD079C" w:rsidRDefault="00DD079C">
            <w:pPr>
              <w:pStyle w:val="Normal1"/>
              <w:jc w:val="both"/>
              <w:rPr>
                <w:rFonts w:ascii="Arial Unicode MS" w:eastAsia="Arial Unicode MS" w:hAnsi="Arial Unicode MS" w:cs="Arial Unicode MS"/>
                <w:color w:val="000000"/>
                <w:sz w:val="11"/>
                <w:szCs w:val="11"/>
              </w:rPr>
            </w:pPr>
            <w:r>
              <w:rPr>
                <w:rFonts w:ascii="Arial Unicode MS" w:eastAsia="Arial Unicode MS" w:hAnsi="Arial Unicode MS" w:cs="Arial Unicode MS" w:hint="eastAsia"/>
                <w:color w:val="000000"/>
                <w:sz w:val="11"/>
                <w:szCs w:val="11"/>
              </w:rPr>
              <w:t>KR 80 145 75 SOBRE TORRE 4</w:t>
            </w:r>
          </w:p>
        </w:tc>
        <w:tc>
          <w:tcPr>
            <w:tcW w:w="705"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tbl>
            <w:tblPr>
              <w:tblW w:w="1005" w:type="dxa"/>
              <w:jc w:val="center"/>
              <w:tblCellMar>
                <w:left w:w="0" w:type="dxa"/>
                <w:right w:w="0" w:type="dxa"/>
              </w:tblCellMar>
              <w:tblLook w:val="01E0" w:firstRow="1" w:lastRow="1" w:firstColumn="1" w:lastColumn="1" w:noHBand="0" w:noVBand="0"/>
            </w:tblPr>
            <w:tblGrid>
              <w:gridCol w:w="1005"/>
            </w:tblGrid>
            <w:tr w:rsidR="00DD079C" w:rsidTr="00DD079C">
              <w:trPr>
                <w:jc w:val="center"/>
              </w:trPr>
              <w:tc>
                <w:tcPr>
                  <w:tcW w:w="1005" w:type="dxa"/>
                </w:tcPr>
                <w:p w:rsidR="00DD079C" w:rsidRDefault="00DD079C">
                  <w:pPr>
                    <w:pStyle w:val="Normal1"/>
                    <w:jc w:val="center"/>
                    <w:rPr>
                      <w:rFonts w:ascii="Arial" w:hAnsi="Arial"/>
                      <w:color w:val="000000"/>
                      <w:sz w:val="11"/>
                      <w:szCs w:val="11"/>
                    </w:rPr>
                  </w:pPr>
                  <w:r>
                    <w:rPr>
                      <w:rFonts w:ascii="Arial" w:hAnsi="Arial"/>
                      <w:color w:val="000000"/>
                      <w:sz w:val="11"/>
                      <w:szCs w:val="11"/>
                    </w:rPr>
                    <w:t>Tala</w:t>
                  </w:r>
                </w:p>
                <w:p w:rsidR="00DD079C" w:rsidRDefault="00DD079C">
                  <w:pPr>
                    <w:pStyle w:val="Normal1"/>
                    <w:spacing w:line="0" w:lineRule="auto"/>
                    <w:jc w:val="center"/>
                  </w:pPr>
                </w:p>
              </w:tc>
            </w:tr>
          </w:tbl>
          <w:p w:rsidR="00DD079C" w:rsidRDefault="00DD079C">
            <w:pPr>
              <w:pStyle w:val="Normal1"/>
              <w:spacing w:line="0" w:lineRule="auto"/>
            </w:pPr>
          </w:p>
        </w:tc>
      </w:tr>
      <w:tr w:rsidR="00DD079C" w:rsidTr="00DD079C">
        <w:trPr>
          <w:trHeight w:val="465"/>
        </w:trPr>
        <w:tc>
          <w:tcPr>
            <w:tcW w:w="3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DD079C" w:rsidRDefault="00DD079C">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hint="eastAsia"/>
                <w:color w:val="000000"/>
                <w:sz w:val="11"/>
                <w:szCs w:val="11"/>
              </w:rPr>
              <w:t>3</w:t>
            </w:r>
          </w:p>
        </w:tc>
        <w:tc>
          <w:tcPr>
            <w:tcW w:w="53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DD079C" w:rsidRDefault="00DD079C">
            <w:pPr>
              <w:pStyle w:val="Normal1"/>
              <w:jc w:val="both"/>
              <w:rPr>
                <w:rFonts w:ascii="Arial Unicode MS" w:eastAsia="Arial Unicode MS" w:hAnsi="Arial Unicode MS" w:cs="Arial Unicode MS"/>
                <w:color w:val="000000"/>
                <w:sz w:val="11"/>
                <w:szCs w:val="11"/>
              </w:rPr>
            </w:pPr>
            <w:r>
              <w:rPr>
                <w:rFonts w:ascii="Arial Unicode MS" w:eastAsia="Arial Unicode MS" w:hAnsi="Arial Unicode MS" w:cs="Arial Unicode MS" w:hint="eastAsia"/>
                <w:color w:val="000000"/>
                <w:sz w:val="11"/>
                <w:szCs w:val="11"/>
              </w:rPr>
              <w:t>CIPRES, PINO CIPRES, PINO</w:t>
            </w:r>
          </w:p>
        </w:tc>
        <w:tc>
          <w:tcPr>
            <w:tcW w:w="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DD079C" w:rsidRDefault="00DD079C">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hint="eastAsia"/>
                <w:color w:val="000000"/>
                <w:sz w:val="11"/>
                <w:szCs w:val="11"/>
              </w:rPr>
              <w:t>0.48</w:t>
            </w:r>
          </w:p>
        </w:tc>
        <w:tc>
          <w:tcPr>
            <w:tcW w:w="48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DD079C" w:rsidRDefault="00DD079C">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hint="eastAsia"/>
                <w:color w:val="000000"/>
                <w:sz w:val="11"/>
                <w:szCs w:val="11"/>
              </w:rPr>
              <w:t>8</w:t>
            </w:r>
          </w:p>
        </w:tc>
        <w:tc>
          <w:tcPr>
            <w:tcW w:w="442"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DD079C" w:rsidRDefault="00DD079C">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hint="eastAsia"/>
                <w:color w:val="000000"/>
                <w:sz w:val="11"/>
                <w:szCs w:val="11"/>
              </w:rPr>
              <w:t>0</w:t>
            </w:r>
          </w:p>
        </w:tc>
        <w:tc>
          <w:tcPr>
            <w:tcW w:w="1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tbl>
            <w:tblPr>
              <w:tblW w:w="1950" w:type="dxa"/>
              <w:jc w:val="center"/>
              <w:tblCellMar>
                <w:left w:w="0" w:type="dxa"/>
                <w:right w:w="0" w:type="dxa"/>
              </w:tblCellMar>
              <w:tblLook w:val="01E0" w:firstRow="1" w:lastRow="1" w:firstColumn="1" w:lastColumn="1" w:noHBand="0" w:noVBand="0"/>
            </w:tblPr>
            <w:tblGrid>
              <w:gridCol w:w="1950"/>
            </w:tblGrid>
            <w:tr w:rsidR="00DD079C" w:rsidTr="00DD079C">
              <w:trPr>
                <w:jc w:val="center"/>
              </w:trPr>
              <w:tc>
                <w:tcPr>
                  <w:tcW w:w="1950" w:type="dxa"/>
                </w:tcPr>
                <w:p w:rsidR="00DD079C" w:rsidRDefault="00DD079C">
                  <w:pPr>
                    <w:pStyle w:val="Normal1"/>
                    <w:jc w:val="center"/>
                    <w:rPr>
                      <w:rFonts w:ascii="Arial Unicode MS" w:hAnsi="Arial Unicode MS"/>
                      <w:color w:val="000000"/>
                      <w:sz w:val="14"/>
                      <w:szCs w:val="14"/>
                    </w:rPr>
                  </w:pPr>
                  <w:r>
                    <w:rPr>
                      <w:rFonts w:ascii="Arial Unicode MS" w:hAnsi="Arial Unicode MS" w:hint="eastAsia"/>
                      <w:color w:val="000000"/>
                      <w:sz w:val="14"/>
                      <w:szCs w:val="14"/>
                    </w:rPr>
                    <w:t>Regular</w:t>
                  </w:r>
                </w:p>
                <w:p w:rsidR="00DD079C" w:rsidRDefault="00DD079C">
                  <w:pPr>
                    <w:pStyle w:val="Normal1"/>
                    <w:spacing w:line="0" w:lineRule="auto"/>
                    <w:jc w:val="center"/>
                  </w:pPr>
                </w:p>
              </w:tc>
            </w:tr>
          </w:tbl>
          <w:p w:rsidR="00DD079C" w:rsidRDefault="00DD079C">
            <w:pPr>
              <w:pStyle w:val="Normal1"/>
              <w:spacing w:line="0" w:lineRule="auto"/>
            </w:pPr>
          </w:p>
        </w:tc>
        <w:tc>
          <w:tcPr>
            <w:tcW w:w="7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DD079C" w:rsidRDefault="00DD079C">
            <w:pPr>
              <w:pStyle w:val="Normal1"/>
              <w:jc w:val="both"/>
              <w:rPr>
                <w:rFonts w:ascii="Arial Unicode MS" w:eastAsia="Arial Unicode MS" w:hAnsi="Arial Unicode MS" w:cs="Arial Unicode MS"/>
                <w:color w:val="000000"/>
                <w:sz w:val="11"/>
                <w:szCs w:val="11"/>
              </w:rPr>
            </w:pPr>
            <w:r>
              <w:rPr>
                <w:rFonts w:ascii="Arial Unicode MS" w:eastAsia="Arial Unicode MS" w:hAnsi="Arial Unicode MS" w:cs="Arial Unicode MS" w:hint="eastAsia"/>
                <w:color w:val="000000"/>
                <w:sz w:val="11"/>
                <w:szCs w:val="11"/>
              </w:rPr>
              <w:t>KR 80 145 75 COSTADO SUR SOBRE ZONA DE ADOQUIN</w:t>
            </w:r>
          </w:p>
        </w:tc>
        <w:tc>
          <w:tcPr>
            <w:tcW w:w="705"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tbl>
            <w:tblPr>
              <w:tblW w:w="1005" w:type="dxa"/>
              <w:jc w:val="center"/>
              <w:tblCellMar>
                <w:left w:w="0" w:type="dxa"/>
                <w:right w:w="0" w:type="dxa"/>
              </w:tblCellMar>
              <w:tblLook w:val="01E0" w:firstRow="1" w:lastRow="1" w:firstColumn="1" w:lastColumn="1" w:noHBand="0" w:noVBand="0"/>
            </w:tblPr>
            <w:tblGrid>
              <w:gridCol w:w="1005"/>
            </w:tblGrid>
            <w:tr w:rsidR="00DD079C" w:rsidTr="00DD079C">
              <w:trPr>
                <w:jc w:val="center"/>
              </w:trPr>
              <w:tc>
                <w:tcPr>
                  <w:tcW w:w="1005" w:type="dxa"/>
                </w:tcPr>
                <w:p w:rsidR="00DD079C" w:rsidRDefault="00DD079C">
                  <w:pPr>
                    <w:pStyle w:val="Normal1"/>
                    <w:jc w:val="center"/>
                    <w:rPr>
                      <w:rFonts w:ascii="Arial" w:hAnsi="Arial"/>
                      <w:color w:val="000000"/>
                      <w:sz w:val="11"/>
                      <w:szCs w:val="11"/>
                    </w:rPr>
                  </w:pPr>
                  <w:r>
                    <w:rPr>
                      <w:rFonts w:ascii="Arial" w:hAnsi="Arial"/>
                      <w:color w:val="000000"/>
                      <w:sz w:val="11"/>
                      <w:szCs w:val="11"/>
                    </w:rPr>
                    <w:t>Tala</w:t>
                  </w:r>
                </w:p>
                <w:p w:rsidR="00DD079C" w:rsidRDefault="00DD079C">
                  <w:pPr>
                    <w:pStyle w:val="Normal1"/>
                    <w:spacing w:line="0" w:lineRule="auto"/>
                    <w:jc w:val="center"/>
                  </w:pPr>
                </w:p>
              </w:tc>
            </w:tr>
          </w:tbl>
          <w:p w:rsidR="00DD079C" w:rsidRDefault="00DD079C">
            <w:pPr>
              <w:pStyle w:val="Normal1"/>
              <w:spacing w:line="0" w:lineRule="auto"/>
            </w:pPr>
          </w:p>
        </w:tc>
      </w:tr>
    </w:tbl>
    <w:p w:rsidR="00B0248E" w:rsidRDefault="00B0248E">
      <w:bookmarkStart w:id="27" w:name="__bookmark_1"/>
      <w:bookmarkEnd w:id="27"/>
    </w:p>
    <w:p w:rsidR="00393E69" w:rsidRDefault="00393E69" w:rsidP="00393E69">
      <w:pPr>
        <w:tabs>
          <w:tab w:val="left" w:pos="709"/>
        </w:tabs>
        <w:jc w:val="both"/>
        <w:rPr>
          <w:rFonts w:ascii="Arial" w:eastAsia="Arial Narrow" w:hAnsi="Arial" w:cs="Arial"/>
          <w:sz w:val="22"/>
          <w:szCs w:val="22"/>
          <w:lang w:val="es-ES"/>
        </w:rPr>
      </w:pPr>
      <w:r w:rsidRPr="00FF3986">
        <w:rPr>
          <w:rFonts w:ascii="Arial" w:eastAsia="Arial Narrow" w:hAnsi="Arial" w:cs="Arial"/>
          <w:b/>
          <w:sz w:val="22"/>
          <w:szCs w:val="22"/>
          <w:lang w:val="es-ES"/>
        </w:rPr>
        <w:lastRenderedPageBreak/>
        <w:t xml:space="preserve">ARTÍCULO </w:t>
      </w:r>
      <w:r w:rsidR="00DD079C">
        <w:rPr>
          <w:rFonts w:ascii="Arial" w:eastAsia="Arial Narrow" w:hAnsi="Arial" w:cs="Arial"/>
          <w:b/>
          <w:sz w:val="22"/>
          <w:szCs w:val="22"/>
          <w:lang w:val="es-ES"/>
        </w:rPr>
        <w:t>SEGUNDO</w:t>
      </w:r>
      <w:r w:rsidRPr="00FF3986">
        <w:rPr>
          <w:rFonts w:ascii="Arial" w:eastAsia="Arial Narrow" w:hAnsi="Arial" w:cs="Arial"/>
          <w:b/>
          <w:sz w:val="22"/>
          <w:szCs w:val="22"/>
          <w:lang w:val="es-ES"/>
        </w:rPr>
        <w:t xml:space="preserve">. </w:t>
      </w:r>
      <w:r>
        <w:rPr>
          <w:rFonts w:ascii="Arial" w:eastAsia="Arial Narrow" w:hAnsi="Arial" w:cs="Arial"/>
          <w:iCs/>
          <w:sz w:val="22"/>
          <w:szCs w:val="22"/>
        </w:rPr>
        <w:t>L</w:t>
      </w:r>
      <w:r w:rsidRPr="00074ECE">
        <w:rPr>
          <w:rFonts w:ascii="Arial" w:eastAsia="Arial Narrow" w:hAnsi="Arial" w:cs="Arial"/>
          <w:iCs/>
          <w:sz w:val="22"/>
          <w:szCs w:val="22"/>
        </w:rPr>
        <w:t>a sociedad</w:t>
      </w:r>
      <w:r w:rsidR="00A15181" w:rsidRPr="00A15181">
        <w:rPr>
          <w:rFonts w:ascii="Arial" w:eastAsia="Arial Narrow" w:hAnsi="Arial" w:cs="Arial"/>
          <w:iCs/>
          <w:sz w:val="22"/>
          <w:szCs w:val="22"/>
        </w:rPr>
        <w:t xml:space="preserve"> ALIANZA FIDUCIARIA S.A. con NIT. 860.531.315-3, como vocera del patrimonio autónomo denominado FIDEICOMISO LOTE SANTA CLARA con NIT. 830.053.812-2, a través de su representante legal o quien haga sus veces, en calidad de propietaria y a la sociedad CONSTRUCTORA LAS GALIAS S.A.S. con NIT. 800.161.633 - 4, a través de su representante legal o quien haga sus veces, en calidad de autorizada y solicitante</w:t>
      </w:r>
      <w:r w:rsidRPr="00393E69">
        <w:rPr>
          <w:rFonts w:ascii="Arial" w:eastAsia="Arial Narrow" w:hAnsi="Arial" w:cs="Arial"/>
          <w:sz w:val="22"/>
          <w:szCs w:val="22"/>
        </w:rPr>
        <w:t xml:space="preserve">, </w:t>
      </w:r>
      <w:r w:rsidRPr="00FF3986">
        <w:rPr>
          <w:rFonts w:ascii="Arial" w:eastAsia="Arial Narrow" w:hAnsi="Arial" w:cs="Arial"/>
          <w:sz w:val="22"/>
          <w:szCs w:val="22"/>
          <w:lang w:val="es-ES"/>
        </w:rPr>
        <w:t>deberá</w:t>
      </w:r>
      <w:r w:rsidR="00196A61">
        <w:rPr>
          <w:rFonts w:ascii="Arial" w:eastAsia="Arial Narrow" w:hAnsi="Arial" w:cs="Arial"/>
          <w:sz w:val="22"/>
          <w:szCs w:val="22"/>
          <w:lang w:val="es-ES"/>
        </w:rPr>
        <w:t>n</w:t>
      </w:r>
      <w:r w:rsidRPr="00FF3986">
        <w:rPr>
          <w:rFonts w:ascii="Arial" w:eastAsia="Arial Narrow" w:hAnsi="Arial" w:cs="Arial"/>
          <w:sz w:val="22"/>
          <w:szCs w:val="22"/>
          <w:lang w:val="es-ES"/>
        </w:rPr>
        <w:t xml:space="preserve"> dar estricto cumplimiento a las obligaciones establecidas en el Concepto Técnico</w:t>
      </w:r>
      <w:r w:rsidRPr="00FF3986">
        <w:rPr>
          <w:rFonts w:ascii="Arial" w:eastAsia="Arial Narrow" w:hAnsi="Arial" w:cs="Arial"/>
          <w:sz w:val="22"/>
          <w:szCs w:val="22"/>
        </w:rPr>
        <w:t xml:space="preserve"> Concepto No. </w:t>
      </w:r>
      <w:r w:rsidR="00A15181" w:rsidRPr="00A15181">
        <w:rPr>
          <w:rFonts w:ascii="Arial" w:eastAsia="Arial Narrow" w:hAnsi="Arial" w:cs="Arial"/>
          <w:sz w:val="22"/>
          <w:szCs w:val="22"/>
        </w:rPr>
        <w:t>SSFFS-09995 del 18 de octubre de 2025</w:t>
      </w:r>
      <w:r w:rsidRPr="00FF3986">
        <w:rPr>
          <w:rFonts w:ascii="Arial" w:eastAsia="Arial Narrow" w:hAnsi="Arial" w:cs="Arial"/>
          <w:sz w:val="22"/>
          <w:szCs w:val="22"/>
        </w:rPr>
        <w:t xml:space="preserve">, </w:t>
      </w:r>
      <w:r w:rsidRPr="00FF3986">
        <w:rPr>
          <w:rFonts w:ascii="Arial" w:eastAsia="Arial Narrow" w:hAnsi="Arial" w:cs="Arial"/>
          <w:sz w:val="22"/>
          <w:szCs w:val="22"/>
          <w:lang w:val="es-ES"/>
        </w:rPr>
        <w:t xml:space="preserve">puesto que hace parte integral del presente acto administrativo. </w:t>
      </w:r>
    </w:p>
    <w:p w:rsidR="00A15181" w:rsidRDefault="00A15181" w:rsidP="00393E69">
      <w:pPr>
        <w:tabs>
          <w:tab w:val="left" w:pos="709"/>
        </w:tabs>
        <w:jc w:val="both"/>
        <w:rPr>
          <w:rFonts w:ascii="Arial" w:eastAsia="Arial Narrow" w:hAnsi="Arial" w:cs="Arial"/>
          <w:sz w:val="22"/>
          <w:szCs w:val="22"/>
          <w:lang w:val="es-ES"/>
        </w:rPr>
      </w:pPr>
    </w:p>
    <w:p w:rsidR="00A15181" w:rsidRDefault="00A15181" w:rsidP="00393E69">
      <w:pPr>
        <w:tabs>
          <w:tab w:val="left" w:pos="709"/>
        </w:tabs>
        <w:jc w:val="both"/>
        <w:rPr>
          <w:rFonts w:ascii="Arial" w:eastAsia="Arial Narrow" w:hAnsi="Arial" w:cs="Arial"/>
          <w:i/>
          <w:sz w:val="22"/>
          <w:szCs w:val="22"/>
        </w:rPr>
      </w:pPr>
      <w:r w:rsidRPr="00A15181">
        <w:rPr>
          <w:rFonts w:ascii="Arial" w:eastAsia="Arial Narrow" w:hAnsi="Arial" w:cs="Arial"/>
          <w:b/>
          <w:bCs/>
          <w:sz w:val="22"/>
          <w:szCs w:val="22"/>
          <w:lang w:val="es-ES"/>
        </w:rPr>
        <w:t>ARTÍCULO TERCERO</w:t>
      </w:r>
      <w:r>
        <w:rPr>
          <w:rFonts w:ascii="Arial" w:eastAsia="Arial Narrow" w:hAnsi="Arial" w:cs="Arial"/>
          <w:sz w:val="22"/>
          <w:szCs w:val="22"/>
          <w:lang w:val="es-ES"/>
        </w:rPr>
        <w:t xml:space="preserve">. </w:t>
      </w:r>
      <w:r w:rsidRPr="00A15181">
        <w:rPr>
          <w:rFonts w:ascii="Arial" w:eastAsia="Arial Narrow" w:hAnsi="Arial" w:cs="Arial"/>
          <w:sz w:val="22"/>
          <w:szCs w:val="22"/>
        </w:rPr>
        <w:t xml:space="preserve">La </w:t>
      </w:r>
      <w:r>
        <w:rPr>
          <w:rFonts w:ascii="Arial" w:eastAsia="Arial Narrow" w:hAnsi="Arial" w:cs="Arial"/>
          <w:sz w:val="22"/>
          <w:szCs w:val="22"/>
        </w:rPr>
        <w:t xml:space="preserve">sociedad </w:t>
      </w:r>
      <w:r w:rsidRPr="00A15181">
        <w:rPr>
          <w:rFonts w:ascii="Arial" w:eastAsia="Arial Narrow" w:hAnsi="Arial" w:cs="Arial"/>
          <w:iCs/>
          <w:sz w:val="22"/>
          <w:szCs w:val="22"/>
        </w:rPr>
        <w:t>ALIANZA FIDUCIARIA S.A. con NIT. 860.531.315-3, como vocera del patrimonio autónomo denominado FIDEICOMISO LOTE SANTA CLARA con NIT. 830.053.812-2, a través de su representante legal o quien haga sus veces, en calidad de propietaria y a la sociedad CONSTRUCTORA LAS GALIAS S.A.S. con NIT. 800.161.633 - 4, a través de su representante legal o quien haga sus veces, en calidad de autorizada y solicitante</w:t>
      </w:r>
      <w:r w:rsidRPr="00A15181">
        <w:rPr>
          <w:rFonts w:ascii="Arial" w:eastAsia="Arial Narrow" w:hAnsi="Arial" w:cs="Arial"/>
          <w:sz w:val="22"/>
          <w:szCs w:val="22"/>
        </w:rPr>
        <w:t>,</w:t>
      </w:r>
      <w:r w:rsidRPr="00A15181">
        <w:rPr>
          <w:rFonts w:ascii="Arial" w:eastAsia="Arial Narrow" w:hAnsi="Arial" w:cs="Arial"/>
          <w:b/>
          <w:sz w:val="22"/>
          <w:szCs w:val="22"/>
        </w:rPr>
        <w:t xml:space="preserve"> </w:t>
      </w:r>
      <w:r w:rsidRPr="00A15181">
        <w:rPr>
          <w:rFonts w:ascii="Arial" w:eastAsia="Arial Narrow" w:hAnsi="Arial" w:cs="Arial"/>
          <w:sz w:val="22"/>
          <w:szCs w:val="22"/>
        </w:rPr>
        <w:t xml:space="preserve">pagará por concepto de </w:t>
      </w:r>
      <w:r w:rsidRPr="00A15181">
        <w:rPr>
          <w:rFonts w:ascii="Arial" w:eastAsia="Arial Narrow" w:hAnsi="Arial" w:cs="Arial"/>
          <w:b/>
          <w:sz w:val="22"/>
          <w:szCs w:val="22"/>
        </w:rPr>
        <w:t>EVALUACIÓN</w:t>
      </w:r>
      <w:r w:rsidRPr="00A15181">
        <w:rPr>
          <w:rFonts w:ascii="Arial" w:eastAsia="Arial Narrow" w:hAnsi="Arial" w:cs="Arial"/>
          <w:sz w:val="22"/>
          <w:szCs w:val="22"/>
        </w:rPr>
        <w:t>, un saldo por la suma de</w:t>
      </w:r>
      <w:r w:rsidRPr="00A15181">
        <w:rPr>
          <w:rFonts w:ascii="Arial" w:eastAsia="Arial Narrow" w:hAnsi="Arial" w:cs="Arial"/>
          <w:b/>
          <w:sz w:val="22"/>
          <w:szCs w:val="22"/>
        </w:rPr>
        <w:t xml:space="preserve"> </w:t>
      </w:r>
      <w:r w:rsidRPr="00A15181">
        <w:rPr>
          <w:rFonts w:ascii="Arial" w:eastAsia="Arial Narrow" w:hAnsi="Arial" w:cs="Arial"/>
          <w:sz w:val="22"/>
          <w:szCs w:val="22"/>
        </w:rPr>
        <w:t>UN MILLÓN TRESCIENTOS CUARENTA MIL CIENTO OCHENTA Y SIETE PESOS ($1.340.187) M/cte.</w:t>
      </w:r>
      <w:r w:rsidRPr="00A15181">
        <w:rPr>
          <w:rFonts w:ascii="Arial" w:eastAsia="Arial Narrow" w:hAnsi="Arial" w:cs="Arial"/>
          <w:bCs/>
          <w:sz w:val="22"/>
          <w:szCs w:val="22"/>
        </w:rPr>
        <w:t>,</w:t>
      </w:r>
      <w:r w:rsidRPr="00A15181">
        <w:rPr>
          <w:rFonts w:ascii="Arial" w:eastAsia="Arial Narrow" w:hAnsi="Arial" w:cs="Arial"/>
          <w:b/>
          <w:sz w:val="22"/>
          <w:szCs w:val="22"/>
        </w:rPr>
        <w:t xml:space="preserve"> </w:t>
      </w:r>
      <w:r w:rsidRPr="00A15181">
        <w:rPr>
          <w:rFonts w:ascii="Arial" w:eastAsia="Arial Narrow" w:hAnsi="Arial" w:cs="Arial"/>
          <w:sz w:val="22"/>
          <w:szCs w:val="22"/>
        </w:rPr>
        <w:t xml:space="preserve">de acuerdo con lo liquidado en el Concepto Técnico No. SSFFS-09995 del 18 de octubre de 2025, bajo el código E-08-815 </w:t>
      </w:r>
      <w:r w:rsidRPr="00A15181">
        <w:rPr>
          <w:rFonts w:ascii="Arial" w:eastAsia="Arial Narrow" w:hAnsi="Arial" w:cs="Arial"/>
          <w:i/>
          <w:sz w:val="22"/>
          <w:szCs w:val="22"/>
        </w:rPr>
        <w:t>"Permiso o autori. tala, poda, trans-reubic arbolado urbano”.</w:t>
      </w:r>
    </w:p>
    <w:p w:rsidR="00A15181" w:rsidRDefault="00A15181" w:rsidP="00393E69">
      <w:pPr>
        <w:tabs>
          <w:tab w:val="left" w:pos="709"/>
        </w:tabs>
        <w:jc w:val="both"/>
        <w:rPr>
          <w:rFonts w:ascii="Arial" w:eastAsia="Arial Narrow" w:hAnsi="Arial" w:cs="Arial"/>
          <w:i/>
          <w:sz w:val="22"/>
          <w:szCs w:val="22"/>
        </w:rPr>
      </w:pPr>
    </w:p>
    <w:p w:rsidR="00A15181" w:rsidRDefault="00A15181" w:rsidP="00A15181">
      <w:pPr>
        <w:tabs>
          <w:tab w:val="left" w:pos="709"/>
        </w:tabs>
        <w:jc w:val="both"/>
        <w:rPr>
          <w:rFonts w:ascii="Arial" w:eastAsia="Arial" w:hAnsi="Arial" w:cs="Arial"/>
          <w:b/>
          <w:sz w:val="22"/>
          <w:szCs w:val="22"/>
        </w:rPr>
      </w:pPr>
      <w:r>
        <w:rPr>
          <w:rFonts w:ascii="Arial" w:eastAsia="Arial" w:hAnsi="Arial" w:cs="Arial"/>
          <w:b/>
          <w:sz w:val="22"/>
          <w:szCs w:val="22"/>
        </w:rPr>
        <w:t xml:space="preserve">PARÁGRAFO PRIMERO. </w:t>
      </w:r>
      <w:r>
        <w:rPr>
          <w:rFonts w:ascii="Arial" w:eastAsia="Arial" w:hAnsi="Arial" w:cs="Arial"/>
          <w:sz w:val="22"/>
          <w:szCs w:val="22"/>
        </w:rPr>
        <w:t xml:space="preserve">Dicha consignación se podrá realizar en cualquier sucursal del Banco de Occidente; para lo cual deberá acercarse con copia de la presente decisión a la Oficina de atención al usuario primer piso de esta Secretaría ubicada en la Avenida caracas No. 54 - 38 de Bogotá D.C., y solicitar el correspondiente recibo de pago en el formato para el recaudo de Conceptos Varios, con destino al Fondo Cuenta PGA, E-08-815 </w:t>
      </w:r>
      <w:r>
        <w:rPr>
          <w:rFonts w:ascii="Arial" w:eastAsia="Arial" w:hAnsi="Arial" w:cs="Arial"/>
          <w:i/>
          <w:sz w:val="22"/>
          <w:szCs w:val="22"/>
        </w:rPr>
        <w:t>"Permiso o autori. tala, poda, trans-reubic arbolado urbano”</w:t>
      </w:r>
      <w:r>
        <w:rPr>
          <w:rFonts w:ascii="Arial" w:eastAsia="Arial" w:hAnsi="Arial" w:cs="Arial"/>
          <w:sz w:val="22"/>
          <w:szCs w:val="22"/>
        </w:rPr>
        <w:t xml:space="preserve">, o podrá ingresar a la página de la esta Secretaría www.secretariadeambiente.gov.co - ventanilla virtual, creando usuario y contraseña, podrá generar el recibo de pago de esta obligación cuya copia de consignación deberá ser remitida con destino al expediente </w:t>
      </w:r>
      <w:r w:rsidRPr="00A15181">
        <w:rPr>
          <w:rFonts w:ascii="Arial" w:eastAsia="Arial" w:hAnsi="Arial" w:cs="Arial"/>
          <w:sz w:val="22"/>
          <w:szCs w:val="22"/>
        </w:rPr>
        <w:t>SDA-03-2025-822</w:t>
      </w:r>
      <w:r>
        <w:rPr>
          <w:rFonts w:ascii="Arial" w:eastAsia="Arial" w:hAnsi="Arial" w:cs="Arial"/>
          <w:sz w:val="22"/>
          <w:szCs w:val="22"/>
        </w:rPr>
        <w:t>, una vez realizado el pago, a fin de verificar el cumplimiento de la obligación.</w:t>
      </w:r>
    </w:p>
    <w:p w:rsidR="00A15181" w:rsidRDefault="00A15181" w:rsidP="00A15181">
      <w:pPr>
        <w:tabs>
          <w:tab w:val="left" w:pos="709"/>
        </w:tabs>
        <w:jc w:val="both"/>
        <w:rPr>
          <w:rFonts w:ascii="Arial" w:eastAsia="Arial" w:hAnsi="Arial" w:cs="Arial"/>
          <w:b/>
          <w:sz w:val="22"/>
          <w:szCs w:val="22"/>
        </w:rPr>
      </w:pPr>
    </w:p>
    <w:p w:rsidR="00A15181" w:rsidRPr="00A15181" w:rsidRDefault="00A15181" w:rsidP="00393E69">
      <w:pPr>
        <w:tabs>
          <w:tab w:val="left" w:pos="709"/>
        </w:tabs>
        <w:jc w:val="both"/>
        <w:rPr>
          <w:rFonts w:ascii="Arial" w:eastAsia="Arial" w:hAnsi="Arial" w:cs="Arial"/>
          <w:b/>
          <w:sz w:val="22"/>
          <w:szCs w:val="22"/>
        </w:rPr>
      </w:pPr>
      <w:r>
        <w:rPr>
          <w:rFonts w:ascii="Arial" w:eastAsia="Arial" w:hAnsi="Arial" w:cs="Arial"/>
          <w:b/>
          <w:sz w:val="22"/>
          <w:szCs w:val="22"/>
        </w:rPr>
        <w:t xml:space="preserve">PARÁGRAFO SEGUNDO. </w:t>
      </w:r>
      <w:r>
        <w:rPr>
          <w:rFonts w:ascii="Arial" w:eastAsia="Arial" w:hAnsi="Arial" w:cs="Arial"/>
          <w:sz w:val="22"/>
          <w:szCs w:val="22"/>
        </w:rPr>
        <w:t>Una vez se verifique la ejecución de las actividades silviculturales autorizadas en la presente resolución, en caso de evidenciar que no se ha dado cumplimiento a esta obligación, se dará inicio al respectivo procedimiento de cobro con la finalidad de garantizar el pago de las obligaciones derivadas de este permiso.</w:t>
      </w:r>
    </w:p>
    <w:p w:rsidR="00393E69" w:rsidRDefault="00393E69" w:rsidP="00393E69">
      <w:pPr>
        <w:tabs>
          <w:tab w:val="left" w:pos="709"/>
        </w:tabs>
        <w:jc w:val="both"/>
        <w:rPr>
          <w:rFonts w:ascii="Arial" w:eastAsia="Arial Narrow" w:hAnsi="Arial" w:cs="Arial"/>
          <w:sz w:val="22"/>
          <w:szCs w:val="22"/>
          <w:lang w:val="es-ES"/>
        </w:rPr>
      </w:pPr>
    </w:p>
    <w:p w:rsidR="00393E69" w:rsidRDefault="00393E69" w:rsidP="00393E69">
      <w:pPr>
        <w:tabs>
          <w:tab w:val="left" w:pos="709"/>
        </w:tabs>
        <w:jc w:val="both"/>
        <w:rPr>
          <w:rFonts w:ascii="Arial" w:eastAsia="Arial Narrow" w:hAnsi="Arial" w:cs="Arial"/>
          <w:sz w:val="22"/>
          <w:szCs w:val="22"/>
        </w:rPr>
      </w:pPr>
      <w:r w:rsidRPr="001567CF">
        <w:rPr>
          <w:rFonts w:ascii="Arial" w:eastAsia="Arial Narrow" w:hAnsi="Arial" w:cs="Arial"/>
          <w:b/>
          <w:sz w:val="22"/>
          <w:szCs w:val="22"/>
        </w:rPr>
        <w:t>ARTÍCULO</w:t>
      </w:r>
      <w:r w:rsidR="00A15181">
        <w:rPr>
          <w:rFonts w:ascii="Arial" w:eastAsia="Arial Narrow" w:hAnsi="Arial" w:cs="Arial"/>
          <w:b/>
          <w:sz w:val="22"/>
          <w:szCs w:val="22"/>
        </w:rPr>
        <w:t xml:space="preserve"> CUARTO</w:t>
      </w:r>
      <w:r w:rsidRPr="001567CF">
        <w:rPr>
          <w:rFonts w:ascii="Arial" w:eastAsia="Arial Narrow" w:hAnsi="Arial" w:cs="Arial"/>
          <w:b/>
          <w:sz w:val="22"/>
          <w:szCs w:val="22"/>
        </w:rPr>
        <w:t xml:space="preserve">.  </w:t>
      </w:r>
      <w:r w:rsidRPr="00393E69">
        <w:rPr>
          <w:rFonts w:ascii="Arial" w:eastAsia="Arial Narrow" w:hAnsi="Arial" w:cs="Arial"/>
          <w:iCs/>
          <w:sz w:val="22"/>
          <w:szCs w:val="22"/>
        </w:rPr>
        <w:t>L</w:t>
      </w:r>
      <w:r w:rsidRPr="00074ECE">
        <w:rPr>
          <w:rFonts w:ascii="Arial" w:eastAsia="Arial Narrow" w:hAnsi="Arial" w:cs="Arial"/>
          <w:iCs/>
          <w:sz w:val="22"/>
          <w:szCs w:val="22"/>
        </w:rPr>
        <w:t>a sociedad</w:t>
      </w:r>
      <w:r w:rsidRPr="00393E69">
        <w:rPr>
          <w:rFonts w:ascii="Arial" w:eastAsia="Arial Narrow" w:hAnsi="Arial" w:cs="Arial"/>
          <w:iCs/>
          <w:sz w:val="22"/>
          <w:szCs w:val="22"/>
        </w:rPr>
        <w:t xml:space="preserve"> </w:t>
      </w:r>
      <w:r w:rsidR="00A15181" w:rsidRPr="00A15181">
        <w:rPr>
          <w:rFonts w:ascii="Arial" w:eastAsia="Arial Narrow" w:hAnsi="Arial" w:cs="Arial"/>
          <w:iCs/>
          <w:sz w:val="22"/>
          <w:szCs w:val="22"/>
        </w:rPr>
        <w:t>ALIANZA FIDUCIARIA S.A. con NIT. 860.531.315-3, como vocera del patrimonio autónomo denominado FIDEICOMISO LOTE SANTA CLARA con NIT. 830.053.812-2, a través de su representante legal o quien haga sus veces, en calidad de propietaria y a la sociedad CONSTRUCTORA LAS GALIAS S.A.S. con NIT. 800.161.633 - 4, a través de su representante legal o quien haga sus veces, en calidad de autorizada y solicitante,</w:t>
      </w:r>
      <w:r w:rsidR="00A15181">
        <w:rPr>
          <w:rFonts w:ascii="Arial" w:eastAsia="Arial Narrow" w:hAnsi="Arial" w:cs="Arial"/>
          <w:iCs/>
          <w:sz w:val="22"/>
          <w:szCs w:val="22"/>
        </w:rPr>
        <w:t xml:space="preserve"> </w:t>
      </w:r>
      <w:r w:rsidRPr="001567CF">
        <w:rPr>
          <w:rFonts w:ascii="Arial" w:eastAsia="Arial Narrow" w:hAnsi="Arial" w:cs="Arial"/>
          <w:sz w:val="22"/>
          <w:szCs w:val="22"/>
        </w:rPr>
        <w:t xml:space="preserve">de conformidad con lo establecido en el Concepto Técnico No. </w:t>
      </w:r>
      <w:r w:rsidR="00A15181" w:rsidRPr="00A15181">
        <w:rPr>
          <w:rFonts w:ascii="Arial" w:eastAsia="Arial Narrow" w:hAnsi="Arial" w:cs="Arial"/>
          <w:sz w:val="22"/>
          <w:szCs w:val="22"/>
        </w:rPr>
        <w:t>SSFFS-09995 del 18 de octubre de 2025</w:t>
      </w:r>
      <w:r w:rsidRPr="001567CF">
        <w:rPr>
          <w:rFonts w:ascii="Arial" w:eastAsia="Arial Narrow" w:hAnsi="Arial" w:cs="Arial"/>
          <w:sz w:val="22"/>
          <w:szCs w:val="22"/>
        </w:rPr>
        <w:t>, compensarán mediante</w:t>
      </w:r>
      <w:r w:rsidRPr="001567CF">
        <w:rPr>
          <w:rFonts w:ascii="Arial" w:eastAsia="Arial Narrow" w:hAnsi="Arial" w:cs="Arial"/>
          <w:b/>
          <w:sz w:val="22"/>
          <w:szCs w:val="22"/>
        </w:rPr>
        <w:t xml:space="preserve"> CONSIGNACIÓN</w:t>
      </w:r>
      <w:r w:rsidRPr="001567CF">
        <w:rPr>
          <w:rFonts w:ascii="Arial" w:eastAsia="Arial Narrow" w:hAnsi="Arial" w:cs="Arial"/>
          <w:sz w:val="22"/>
          <w:szCs w:val="22"/>
        </w:rPr>
        <w:t xml:space="preserve"> la suma de </w:t>
      </w:r>
      <w:r w:rsidR="00A15181" w:rsidRPr="00A15181">
        <w:rPr>
          <w:rFonts w:ascii="Arial" w:eastAsia="Arial Narrow" w:hAnsi="Arial" w:cs="Arial"/>
          <w:sz w:val="22"/>
          <w:szCs w:val="22"/>
        </w:rPr>
        <w:t xml:space="preserve">ONCE MILLONES OCHENTA Y </w:t>
      </w:r>
      <w:r w:rsidR="00A15181" w:rsidRPr="00A15181">
        <w:rPr>
          <w:rFonts w:ascii="Arial" w:eastAsia="Arial Narrow" w:hAnsi="Arial" w:cs="Arial"/>
          <w:sz w:val="22"/>
          <w:szCs w:val="22"/>
        </w:rPr>
        <w:lastRenderedPageBreak/>
        <w:t>CUATRO MIL CIENTO CUARENTA Y SEIS PESOS ($11,084,146) M/cte., que equivalen a 16.41 IVP(s) y corresponden a 7.78654 SMMLV</w:t>
      </w:r>
      <w:r>
        <w:rPr>
          <w:rFonts w:ascii="Arial" w:eastAsia="Arial Narrow" w:hAnsi="Arial" w:cs="Arial"/>
          <w:sz w:val="22"/>
          <w:szCs w:val="22"/>
        </w:rPr>
        <w:t>.</w:t>
      </w:r>
    </w:p>
    <w:p w:rsidR="00393E69" w:rsidRPr="001567CF" w:rsidRDefault="00393E69" w:rsidP="00393E69">
      <w:pPr>
        <w:tabs>
          <w:tab w:val="left" w:pos="709"/>
        </w:tabs>
        <w:jc w:val="both"/>
        <w:rPr>
          <w:rFonts w:ascii="Arial" w:eastAsia="Arial Narrow" w:hAnsi="Arial" w:cs="Arial"/>
          <w:sz w:val="22"/>
          <w:szCs w:val="22"/>
        </w:rPr>
      </w:pPr>
    </w:p>
    <w:p w:rsidR="00393E69" w:rsidRPr="001567CF" w:rsidRDefault="00393E69" w:rsidP="00393E69">
      <w:pPr>
        <w:tabs>
          <w:tab w:val="left" w:pos="709"/>
        </w:tabs>
        <w:jc w:val="both"/>
        <w:rPr>
          <w:rFonts w:ascii="Arial" w:eastAsia="Arial Narrow" w:hAnsi="Arial" w:cs="Arial"/>
          <w:sz w:val="22"/>
          <w:szCs w:val="22"/>
        </w:rPr>
      </w:pPr>
      <w:r w:rsidRPr="001567CF">
        <w:rPr>
          <w:rFonts w:ascii="Arial" w:eastAsia="Arial Narrow" w:hAnsi="Arial" w:cs="Arial"/>
          <w:b/>
          <w:sz w:val="22"/>
          <w:szCs w:val="22"/>
        </w:rPr>
        <w:t>PARÁGRAFO PRIMERO.</w:t>
      </w:r>
      <w:r w:rsidRPr="001567CF">
        <w:rPr>
          <w:rFonts w:ascii="Arial" w:eastAsia="Arial Narrow" w:hAnsi="Arial" w:cs="Arial"/>
          <w:sz w:val="22"/>
          <w:szCs w:val="22"/>
        </w:rPr>
        <w:t xml:space="preserve"> Dicha consignación se podrá realizar en cualquier Banco de Occidente; para lo cual deberá acercarse con copia de la presente decisión a la Oficina de atención al usuario primer piso de esta Secretaría ubicada en la Avenida caracas No. 54 - 38 de Bogotá D.C., y solicitar el correspondiente recibo de pago en el formato para el recaudo de Conceptos Varios, con destino al Fondo Cuenta PGA, código C17-017 </w:t>
      </w:r>
      <w:r w:rsidRPr="001567CF">
        <w:rPr>
          <w:rFonts w:ascii="Arial" w:eastAsia="Arial Narrow" w:hAnsi="Arial" w:cs="Arial"/>
          <w:i/>
          <w:sz w:val="22"/>
          <w:szCs w:val="22"/>
        </w:rPr>
        <w:t>"COMPENSACIÓN POR TALA DE ARBOLES”</w:t>
      </w:r>
      <w:r w:rsidRPr="001567CF">
        <w:rPr>
          <w:rFonts w:ascii="Arial" w:eastAsia="Arial Narrow" w:hAnsi="Arial" w:cs="Arial"/>
          <w:sz w:val="22"/>
          <w:szCs w:val="22"/>
        </w:rPr>
        <w:t xml:space="preserve"> o podrá ingresar a la página de la esta Secretaría www.secretariadeambiente.gov.co - ventanilla virtual, creando usuario y contraseña, podrá generar el recibo de pago de esta obligación cuya copia de consignación deberá ser remitida con destino al expediente </w:t>
      </w:r>
      <w:r w:rsidR="00A15181" w:rsidRPr="00A15181">
        <w:rPr>
          <w:rFonts w:ascii="Arial" w:eastAsia="Arial Narrow" w:hAnsi="Arial" w:cs="Arial"/>
          <w:sz w:val="22"/>
          <w:szCs w:val="22"/>
        </w:rPr>
        <w:t>SDA-03-2025-822</w:t>
      </w:r>
      <w:r w:rsidR="00A15181">
        <w:rPr>
          <w:rFonts w:ascii="Arial" w:eastAsia="Arial Narrow" w:hAnsi="Arial" w:cs="Arial"/>
          <w:sz w:val="22"/>
          <w:szCs w:val="22"/>
        </w:rPr>
        <w:t xml:space="preserve"> </w:t>
      </w:r>
      <w:r w:rsidRPr="001567CF">
        <w:rPr>
          <w:rFonts w:ascii="Arial" w:eastAsia="Arial Narrow" w:hAnsi="Arial" w:cs="Arial"/>
          <w:sz w:val="22"/>
          <w:szCs w:val="22"/>
        </w:rPr>
        <w:t>una vez realizado el pago, a fin de verificar el cumplimiento de la obligación.</w:t>
      </w:r>
    </w:p>
    <w:p w:rsidR="00393E69" w:rsidRPr="001567CF" w:rsidRDefault="00393E69" w:rsidP="00393E69">
      <w:pPr>
        <w:tabs>
          <w:tab w:val="left" w:pos="709"/>
        </w:tabs>
        <w:jc w:val="both"/>
        <w:rPr>
          <w:rFonts w:ascii="Arial" w:eastAsia="Arial Narrow" w:hAnsi="Arial" w:cs="Arial"/>
          <w:sz w:val="22"/>
          <w:szCs w:val="22"/>
        </w:rPr>
      </w:pPr>
    </w:p>
    <w:p w:rsidR="00393E69" w:rsidRPr="00FF3986" w:rsidRDefault="00393E69" w:rsidP="00393E69">
      <w:pPr>
        <w:tabs>
          <w:tab w:val="left" w:pos="709"/>
        </w:tabs>
        <w:jc w:val="both"/>
        <w:rPr>
          <w:rFonts w:ascii="Arial" w:eastAsia="Arial Narrow" w:hAnsi="Arial" w:cs="Arial"/>
          <w:sz w:val="22"/>
          <w:szCs w:val="22"/>
        </w:rPr>
      </w:pPr>
      <w:r w:rsidRPr="001567CF">
        <w:rPr>
          <w:rFonts w:ascii="Arial" w:eastAsia="Arial Narrow" w:hAnsi="Arial" w:cs="Arial"/>
          <w:b/>
          <w:sz w:val="22"/>
          <w:szCs w:val="22"/>
        </w:rPr>
        <w:t xml:space="preserve">PARÁGRAFO SEGUNDO. </w:t>
      </w:r>
      <w:r w:rsidRPr="001567CF">
        <w:rPr>
          <w:rFonts w:ascii="Arial" w:eastAsia="Arial Narrow" w:hAnsi="Arial" w:cs="Arial"/>
          <w:sz w:val="22"/>
          <w:szCs w:val="22"/>
        </w:rPr>
        <w:t>Una vez se verifique la ejecución de las actividades silviculturales autorizadas en la presente Resolución, en caso de evidenciar que no se ha dado cumplimiento a la compensación, se dará inicio al respectivo procedimiento de cobro con la finalidad de garantizar el pago de las obligaciones derivadas de este permiso.</w:t>
      </w:r>
    </w:p>
    <w:p w:rsidR="00393E69" w:rsidRPr="00FF3986" w:rsidRDefault="00393E69" w:rsidP="00393E69">
      <w:pPr>
        <w:jc w:val="both"/>
        <w:rPr>
          <w:rFonts w:ascii="Arial" w:hAnsi="Arial" w:cs="Arial"/>
          <w:color w:val="00B050"/>
          <w:sz w:val="22"/>
          <w:szCs w:val="22"/>
        </w:rPr>
      </w:pPr>
    </w:p>
    <w:p w:rsidR="00393E69" w:rsidRPr="00FF3986" w:rsidRDefault="00393E69" w:rsidP="00393E69">
      <w:pPr>
        <w:tabs>
          <w:tab w:val="left" w:pos="5879"/>
        </w:tabs>
        <w:jc w:val="both"/>
        <w:rPr>
          <w:rFonts w:ascii="Arial" w:eastAsia="Arial Narrow" w:hAnsi="Arial" w:cs="Arial"/>
          <w:sz w:val="22"/>
          <w:szCs w:val="22"/>
          <w:lang w:val="es-ES"/>
        </w:rPr>
      </w:pPr>
      <w:r w:rsidRPr="00FF3986">
        <w:rPr>
          <w:rFonts w:ascii="Arial" w:eastAsia="Arial Narrow" w:hAnsi="Arial" w:cs="Arial"/>
          <w:b/>
          <w:sz w:val="22"/>
          <w:szCs w:val="22"/>
          <w:lang w:val="es-ES"/>
        </w:rPr>
        <w:t xml:space="preserve">ARTÍCULO </w:t>
      </w:r>
      <w:r>
        <w:rPr>
          <w:rFonts w:ascii="Arial" w:eastAsia="Arial Narrow" w:hAnsi="Arial" w:cs="Arial"/>
          <w:b/>
          <w:sz w:val="22"/>
          <w:szCs w:val="22"/>
          <w:lang w:val="es-ES"/>
        </w:rPr>
        <w:t>QUINTO</w:t>
      </w:r>
      <w:r w:rsidRPr="00FF3986">
        <w:rPr>
          <w:rFonts w:ascii="Arial" w:eastAsia="Arial Narrow" w:hAnsi="Arial" w:cs="Arial"/>
          <w:b/>
          <w:sz w:val="22"/>
          <w:szCs w:val="22"/>
          <w:lang w:val="es-ES"/>
        </w:rPr>
        <w:t xml:space="preserve">. </w:t>
      </w:r>
      <w:r w:rsidRPr="00FF3986">
        <w:rPr>
          <w:rFonts w:ascii="Arial" w:eastAsia="Arial Narrow" w:hAnsi="Arial" w:cs="Arial"/>
          <w:sz w:val="22"/>
          <w:szCs w:val="22"/>
          <w:lang w:val="es-ES"/>
        </w:rPr>
        <w:t>La ejecución de las actividades y/o tratamientos silviculturales objeto del presente acto administrativo deberán realizarse dentro del término de</w:t>
      </w:r>
      <w:r w:rsidRPr="00FF3986">
        <w:rPr>
          <w:rFonts w:ascii="Arial" w:eastAsia="Arial Narrow" w:hAnsi="Arial" w:cs="Arial"/>
          <w:sz w:val="22"/>
          <w:szCs w:val="22"/>
        </w:rPr>
        <w:t xml:space="preserve"> </w:t>
      </w:r>
      <w:r w:rsidR="00A15181">
        <w:rPr>
          <w:rFonts w:ascii="Arial" w:eastAsia="Arial Narrow" w:hAnsi="Arial" w:cs="Arial"/>
          <w:sz w:val="22"/>
          <w:szCs w:val="22"/>
        </w:rPr>
        <w:t>cuatro</w:t>
      </w:r>
      <w:r>
        <w:rPr>
          <w:rFonts w:ascii="Arial" w:eastAsia="Arial Narrow" w:hAnsi="Arial" w:cs="Arial"/>
          <w:sz w:val="22"/>
          <w:szCs w:val="22"/>
        </w:rPr>
        <w:t xml:space="preserve"> (</w:t>
      </w:r>
      <w:r w:rsidR="00A15181">
        <w:rPr>
          <w:rFonts w:ascii="Arial" w:eastAsia="Arial Narrow" w:hAnsi="Arial" w:cs="Arial"/>
          <w:sz w:val="22"/>
          <w:szCs w:val="22"/>
        </w:rPr>
        <w:t>4</w:t>
      </w:r>
      <w:r>
        <w:rPr>
          <w:rFonts w:ascii="Arial" w:eastAsia="Arial Narrow" w:hAnsi="Arial" w:cs="Arial"/>
          <w:sz w:val="22"/>
          <w:szCs w:val="22"/>
        </w:rPr>
        <w:t xml:space="preserve">) años </w:t>
      </w:r>
      <w:r w:rsidRPr="00FF3986">
        <w:rPr>
          <w:rFonts w:ascii="Arial" w:eastAsia="Arial Narrow" w:hAnsi="Arial" w:cs="Arial"/>
          <w:sz w:val="22"/>
          <w:szCs w:val="22"/>
          <w:lang w:val="es-ES"/>
        </w:rPr>
        <w:t xml:space="preserve">contados a partir de la </w:t>
      </w:r>
      <w:r>
        <w:rPr>
          <w:rFonts w:ascii="Arial" w:eastAsia="Arial Narrow" w:hAnsi="Arial" w:cs="Arial"/>
          <w:sz w:val="22"/>
          <w:szCs w:val="22"/>
          <w:lang w:val="es-ES"/>
        </w:rPr>
        <w:t>firmeza</w:t>
      </w:r>
      <w:r w:rsidRPr="00FF3986">
        <w:rPr>
          <w:rFonts w:ascii="Arial" w:eastAsia="Arial Narrow" w:hAnsi="Arial" w:cs="Arial"/>
          <w:sz w:val="22"/>
          <w:szCs w:val="22"/>
          <w:lang w:val="es-ES"/>
        </w:rPr>
        <w:t xml:space="preserve"> de la presente decisión. </w:t>
      </w:r>
    </w:p>
    <w:p w:rsidR="00393E69" w:rsidRPr="00FF3986" w:rsidRDefault="00393E69" w:rsidP="00393E69">
      <w:pPr>
        <w:tabs>
          <w:tab w:val="left" w:pos="5879"/>
        </w:tabs>
        <w:jc w:val="both"/>
        <w:rPr>
          <w:rFonts w:ascii="Arial" w:eastAsia="Arial Narrow" w:hAnsi="Arial" w:cs="Arial"/>
          <w:color w:val="00B050"/>
          <w:sz w:val="22"/>
          <w:szCs w:val="22"/>
          <w:lang w:val="es-ES"/>
        </w:rPr>
      </w:pPr>
    </w:p>
    <w:p w:rsidR="00393E69" w:rsidRPr="00FF3986" w:rsidRDefault="00393E69" w:rsidP="00393E69">
      <w:pPr>
        <w:tabs>
          <w:tab w:val="left" w:pos="5879"/>
        </w:tabs>
        <w:jc w:val="both"/>
        <w:rPr>
          <w:rFonts w:ascii="Arial" w:eastAsia="Arial Narrow" w:hAnsi="Arial" w:cs="Arial"/>
          <w:sz w:val="22"/>
          <w:szCs w:val="22"/>
          <w:highlight w:val="yellow"/>
          <w:lang w:val="es-ES"/>
        </w:rPr>
      </w:pPr>
      <w:r w:rsidRPr="00FF3986">
        <w:rPr>
          <w:rFonts w:ascii="Arial" w:eastAsia="Arial Narrow" w:hAnsi="Arial" w:cs="Arial"/>
          <w:b/>
          <w:sz w:val="22"/>
          <w:szCs w:val="22"/>
          <w:lang w:val="es-ES"/>
        </w:rPr>
        <w:t>PARÁGRAFO PRIMERO.</w:t>
      </w:r>
      <w:r w:rsidRPr="00FF3986">
        <w:rPr>
          <w:rFonts w:ascii="Arial" w:eastAsia="Arial Narrow" w:hAnsi="Arial" w:cs="Arial"/>
          <w:sz w:val="22"/>
          <w:szCs w:val="22"/>
          <w:lang w:val="es-ES"/>
        </w:rPr>
        <w:t xml:space="preserve"> En el caso de que la ejecución de las actividades silviculturales finalice antes del término descrito en el presente artículo, el autorizado deberá informar a esta Secretaría tal situación, con el objetivo de realizar el seguimiento de las obligaciones impuestas en el presente acto administrativo. </w:t>
      </w:r>
    </w:p>
    <w:p w:rsidR="00393E69" w:rsidRPr="00FF3986" w:rsidRDefault="00393E69" w:rsidP="00393E69">
      <w:pPr>
        <w:tabs>
          <w:tab w:val="left" w:pos="5879"/>
        </w:tabs>
        <w:jc w:val="both"/>
        <w:rPr>
          <w:rFonts w:ascii="Arial" w:eastAsia="Arial Narrow" w:hAnsi="Arial" w:cs="Arial"/>
          <w:color w:val="00B050"/>
          <w:sz w:val="22"/>
          <w:szCs w:val="22"/>
          <w:highlight w:val="yellow"/>
          <w:lang w:val="es-ES"/>
        </w:rPr>
      </w:pPr>
    </w:p>
    <w:p w:rsidR="00393E69" w:rsidRPr="00FF3986" w:rsidRDefault="00393E69" w:rsidP="00393E69">
      <w:pPr>
        <w:tabs>
          <w:tab w:val="left" w:pos="5879"/>
        </w:tabs>
        <w:jc w:val="both"/>
        <w:rPr>
          <w:rFonts w:ascii="Arial" w:eastAsia="Arial Narrow" w:hAnsi="Arial" w:cs="Arial"/>
          <w:sz w:val="22"/>
          <w:szCs w:val="22"/>
          <w:lang w:val="es-ES"/>
        </w:rPr>
      </w:pPr>
      <w:r w:rsidRPr="00FF3986">
        <w:rPr>
          <w:rFonts w:ascii="Arial" w:eastAsia="Arial Narrow" w:hAnsi="Arial" w:cs="Arial"/>
          <w:b/>
          <w:sz w:val="22"/>
          <w:szCs w:val="22"/>
          <w:lang w:val="es-ES"/>
        </w:rPr>
        <w:t>PARÁGRAFO SEGUNDO.</w:t>
      </w:r>
      <w:r w:rsidRPr="00FF3986">
        <w:rPr>
          <w:rFonts w:ascii="Arial" w:eastAsia="Arial Narrow" w:hAnsi="Arial" w:cs="Arial"/>
          <w:sz w:val="22"/>
          <w:szCs w:val="22"/>
          <w:lang w:val="es-ES"/>
        </w:rPr>
        <w:t xml:space="preserve"> Las prórrogas que sean solicitadas se extenderán por un periodo máximo al 50% del tiempo inicialmente autorizado. </w:t>
      </w:r>
    </w:p>
    <w:p w:rsidR="00393E69" w:rsidRPr="00FF3986" w:rsidRDefault="00393E69" w:rsidP="00393E69">
      <w:pPr>
        <w:tabs>
          <w:tab w:val="left" w:pos="5879"/>
        </w:tabs>
        <w:jc w:val="both"/>
        <w:rPr>
          <w:rFonts w:ascii="Arial" w:eastAsia="Arial Narrow" w:hAnsi="Arial" w:cs="Arial"/>
          <w:sz w:val="22"/>
          <w:szCs w:val="22"/>
          <w:lang w:val="es-ES"/>
        </w:rPr>
      </w:pPr>
    </w:p>
    <w:p w:rsidR="00393E69" w:rsidRPr="00FF3986" w:rsidRDefault="00393E69" w:rsidP="00393E69">
      <w:pPr>
        <w:tabs>
          <w:tab w:val="left" w:pos="5879"/>
        </w:tabs>
        <w:jc w:val="both"/>
        <w:rPr>
          <w:rFonts w:ascii="Arial" w:eastAsia="Arial Narrow" w:hAnsi="Arial" w:cs="Arial"/>
          <w:sz w:val="22"/>
          <w:szCs w:val="22"/>
          <w:lang w:val="es-ES"/>
        </w:rPr>
      </w:pPr>
      <w:r w:rsidRPr="00FF3986">
        <w:rPr>
          <w:rFonts w:ascii="Arial" w:eastAsia="Arial Narrow" w:hAnsi="Arial" w:cs="Arial"/>
          <w:sz w:val="22"/>
          <w:szCs w:val="22"/>
          <w:lang w:val="es-ES"/>
        </w:rPr>
        <w:t>Cualquier solicitud de prórroga, ampliación o variación de este término, deberá ser solicitada mínimo treinta (30) días calendario antes del vencimiento del término otorgado para la ejecución de la autorización que se confiere a través del presente acto administrativo.</w:t>
      </w:r>
    </w:p>
    <w:p w:rsidR="00393E69" w:rsidRPr="00FF3986" w:rsidRDefault="00393E69" w:rsidP="00393E69">
      <w:pPr>
        <w:tabs>
          <w:tab w:val="left" w:pos="5879"/>
        </w:tabs>
        <w:jc w:val="both"/>
        <w:rPr>
          <w:rFonts w:ascii="Arial" w:eastAsia="Arial Narrow" w:hAnsi="Arial" w:cs="Arial"/>
          <w:sz w:val="22"/>
          <w:szCs w:val="22"/>
          <w:lang w:val="es-ES"/>
        </w:rPr>
      </w:pPr>
    </w:p>
    <w:p w:rsidR="00393E69" w:rsidRPr="00FF3986" w:rsidRDefault="00393E69" w:rsidP="00393E69">
      <w:pPr>
        <w:jc w:val="both"/>
        <w:rPr>
          <w:rFonts w:ascii="Arial" w:eastAsia="Arial" w:hAnsi="Arial" w:cs="Arial"/>
          <w:sz w:val="22"/>
          <w:szCs w:val="22"/>
        </w:rPr>
      </w:pPr>
      <w:r w:rsidRPr="00FF3986">
        <w:rPr>
          <w:rFonts w:ascii="Arial" w:eastAsia="Arial" w:hAnsi="Arial" w:cs="Arial"/>
          <w:b/>
          <w:sz w:val="22"/>
          <w:szCs w:val="22"/>
        </w:rPr>
        <w:t xml:space="preserve">ARTÍCULO </w:t>
      </w:r>
      <w:r>
        <w:rPr>
          <w:rFonts w:ascii="Arial" w:eastAsia="Arial" w:hAnsi="Arial" w:cs="Arial"/>
          <w:b/>
          <w:sz w:val="22"/>
          <w:szCs w:val="22"/>
        </w:rPr>
        <w:t>SEXTO</w:t>
      </w:r>
      <w:r w:rsidRPr="00FF3986">
        <w:rPr>
          <w:rFonts w:ascii="Arial" w:eastAsia="Arial" w:hAnsi="Arial" w:cs="Arial"/>
          <w:b/>
          <w:sz w:val="22"/>
          <w:szCs w:val="22"/>
        </w:rPr>
        <w:t>.</w:t>
      </w:r>
      <w:r w:rsidRPr="00FF3986">
        <w:rPr>
          <w:rFonts w:ascii="Arial" w:eastAsia="Arial" w:hAnsi="Arial" w:cs="Arial"/>
          <w:sz w:val="22"/>
          <w:szCs w:val="22"/>
        </w:rPr>
        <w:t xml:space="preserve"> </w:t>
      </w:r>
      <w:r w:rsidR="00196A61">
        <w:rPr>
          <w:rFonts w:ascii="Arial" w:eastAsia="Arial" w:hAnsi="Arial" w:cs="Arial"/>
          <w:sz w:val="22"/>
          <w:szCs w:val="22"/>
        </w:rPr>
        <w:t>Los</w:t>
      </w:r>
      <w:r w:rsidRPr="00FF3986">
        <w:rPr>
          <w:rFonts w:ascii="Arial" w:eastAsia="Arial" w:hAnsi="Arial" w:cs="Arial"/>
          <w:sz w:val="22"/>
          <w:szCs w:val="22"/>
        </w:rPr>
        <w:t xml:space="preserve"> autorizado</w:t>
      </w:r>
      <w:r w:rsidR="00196A61">
        <w:rPr>
          <w:rFonts w:ascii="Arial" w:eastAsia="Arial" w:hAnsi="Arial" w:cs="Arial"/>
          <w:sz w:val="22"/>
          <w:szCs w:val="22"/>
        </w:rPr>
        <w:t>s</w:t>
      </w:r>
      <w:r w:rsidRPr="00FF3986">
        <w:rPr>
          <w:rFonts w:ascii="Arial" w:eastAsia="Arial" w:hAnsi="Arial" w:cs="Arial"/>
          <w:sz w:val="22"/>
          <w:szCs w:val="22"/>
        </w:rPr>
        <w:t xml:space="preserve"> deberá</w:t>
      </w:r>
      <w:r w:rsidR="00196A61">
        <w:rPr>
          <w:rFonts w:ascii="Arial" w:eastAsia="Arial" w:hAnsi="Arial" w:cs="Arial"/>
          <w:sz w:val="22"/>
          <w:szCs w:val="22"/>
        </w:rPr>
        <w:t>n</w:t>
      </w:r>
      <w:r w:rsidRPr="00FF3986">
        <w:rPr>
          <w:rFonts w:ascii="Arial" w:eastAsia="Arial" w:hAnsi="Arial" w:cs="Arial"/>
          <w:sz w:val="22"/>
          <w:szCs w:val="22"/>
        </w:rPr>
        <w:t xml:space="preserve"> seguir, de forma estricta, desde su inicio hasta la culminación de las obras, lo establecido en los siguientes documentos que contienen lineamientos y obligaciones que deberán ser atendidas en cada etapa de la intervención silvicultural, lo cual será objeto de seguimiento por parte de esta autoridad:</w:t>
      </w:r>
    </w:p>
    <w:p w:rsidR="00393E69" w:rsidRPr="00FF3986" w:rsidRDefault="00393E69" w:rsidP="00393E69">
      <w:pPr>
        <w:jc w:val="both"/>
        <w:rPr>
          <w:rFonts w:ascii="Arial" w:eastAsia="Arial" w:hAnsi="Arial" w:cs="Arial"/>
          <w:sz w:val="22"/>
          <w:szCs w:val="22"/>
        </w:rPr>
      </w:pPr>
    </w:p>
    <w:p w:rsidR="00393E69" w:rsidRPr="00FF3986" w:rsidRDefault="00393E69" w:rsidP="00393E69">
      <w:pPr>
        <w:numPr>
          <w:ilvl w:val="0"/>
          <w:numId w:val="23"/>
        </w:numPr>
        <w:ind w:left="567" w:hanging="283"/>
        <w:jc w:val="both"/>
        <w:rPr>
          <w:rFonts w:ascii="Arial" w:eastAsia="Arial" w:hAnsi="Arial" w:cs="Arial"/>
          <w:sz w:val="22"/>
          <w:szCs w:val="22"/>
        </w:rPr>
      </w:pPr>
      <w:r w:rsidRPr="00FF3986">
        <w:rPr>
          <w:rFonts w:ascii="Arial" w:eastAsia="Arial" w:hAnsi="Arial" w:cs="Arial"/>
          <w:sz w:val="22"/>
          <w:szCs w:val="22"/>
        </w:rPr>
        <w:lastRenderedPageBreak/>
        <w:t xml:space="preserve">Decreto 582 de 2023 </w:t>
      </w:r>
      <w:r w:rsidRPr="00FF3986">
        <w:rPr>
          <w:rFonts w:ascii="Arial" w:eastAsia="Arial" w:hAnsi="Arial" w:cs="Arial"/>
          <w:i/>
          <w:sz w:val="22"/>
          <w:szCs w:val="22"/>
        </w:rPr>
        <w:t>"Por el cual se reglamentan las disposiciones de Ecourbanismo y Construcción Sostenible del Plan de Ordenamiento Territorial de Bogotá D.C., y se dictan otras disposiciones’’</w:t>
      </w:r>
      <w:r w:rsidRPr="00FF3986">
        <w:rPr>
          <w:rFonts w:ascii="Arial" w:eastAsia="Arial" w:hAnsi="Arial" w:cs="Arial"/>
          <w:sz w:val="22"/>
          <w:szCs w:val="22"/>
        </w:rPr>
        <w:t xml:space="preserve">. </w:t>
      </w:r>
    </w:p>
    <w:p w:rsidR="00393E69" w:rsidRPr="00FF3986" w:rsidRDefault="00393E69" w:rsidP="00393E69">
      <w:pPr>
        <w:ind w:left="567"/>
        <w:jc w:val="both"/>
        <w:rPr>
          <w:rFonts w:ascii="Arial" w:eastAsia="Arial" w:hAnsi="Arial" w:cs="Arial"/>
          <w:sz w:val="22"/>
          <w:szCs w:val="22"/>
        </w:rPr>
      </w:pPr>
    </w:p>
    <w:p w:rsidR="00393E69" w:rsidRPr="00FF3986" w:rsidRDefault="00393E69" w:rsidP="00393E69">
      <w:pPr>
        <w:numPr>
          <w:ilvl w:val="0"/>
          <w:numId w:val="23"/>
        </w:numPr>
        <w:ind w:left="567" w:hanging="283"/>
        <w:jc w:val="both"/>
        <w:rPr>
          <w:rFonts w:ascii="Arial" w:eastAsia="Arial" w:hAnsi="Arial" w:cs="Arial"/>
          <w:sz w:val="22"/>
          <w:szCs w:val="22"/>
        </w:rPr>
      </w:pPr>
      <w:r w:rsidRPr="00FF3986">
        <w:rPr>
          <w:rFonts w:ascii="Arial" w:eastAsia="Arial" w:hAnsi="Arial" w:cs="Arial"/>
          <w:sz w:val="22"/>
          <w:szCs w:val="22"/>
        </w:rPr>
        <w:t xml:space="preserve">Guía de arquitectura amigable con las aves y los murciélagos. </w:t>
      </w:r>
    </w:p>
    <w:p w:rsidR="00393E69" w:rsidRPr="00FF3986" w:rsidRDefault="00393E69" w:rsidP="00393E69">
      <w:pPr>
        <w:jc w:val="both"/>
        <w:rPr>
          <w:rFonts w:ascii="Arial" w:eastAsia="Arial" w:hAnsi="Arial" w:cs="Arial"/>
          <w:sz w:val="22"/>
          <w:szCs w:val="22"/>
        </w:rPr>
      </w:pPr>
    </w:p>
    <w:p w:rsidR="00393E69" w:rsidRPr="00FF3986" w:rsidRDefault="00393E69" w:rsidP="00393E69">
      <w:pPr>
        <w:numPr>
          <w:ilvl w:val="0"/>
          <w:numId w:val="23"/>
        </w:numPr>
        <w:ind w:left="567" w:hanging="283"/>
        <w:jc w:val="both"/>
        <w:rPr>
          <w:rFonts w:ascii="Arial" w:eastAsia="Arial" w:hAnsi="Arial" w:cs="Arial"/>
          <w:sz w:val="22"/>
          <w:szCs w:val="22"/>
        </w:rPr>
      </w:pPr>
      <w:r w:rsidRPr="00FF3986">
        <w:rPr>
          <w:rFonts w:ascii="Arial" w:eastAsia="Arial" w:hAnsi="Arial" w:cs="Arial"/>
          <w:sz w:val="22"/>
          <w:szCs w:val="22"/>
        </w:rPr>
        <w:t xml:space="preserve">Decreto 507 de 2023 </w:t>
      </w:r>
      <w:r w:rsidRPr="00FF3986">
        <w:rPr>
          <w:rFonts w:ascii="Arial" w:eastAsia="Arial" w:hAnsi="Arial" w:cs="Arial"/>
          <w:i/>
          <w:sz w:val="22"/>
          <w:szCs w:val="22"/>
        </w:rPr>
        <w:t>“Por el cual se adopta el modelo y los lineamientos para la gestión integral de los Residuos de Construcción y Demolición - RCD en Bogotá D.C.”</w:t>
      </w:r>
    </w:p>
    <w:p w:rsidR="00393E69" w:rsidRPr="00FF3986" w:rsidRDefault="00393E69" w:rsidP="00393E69">
      <w:pPr>
        <w:tabs>
          <w:tab w:val="left" w:pos="5879"/>
        </w:tabs>
        <w:jc w:val="both"/>
        <w:rPr>
          <w:rFonts w:ascii="Arial" w:eastAsia="Arial Narrow" w:hAnsi="Arial" w:cs="Arial"/>
          <w:b/>
          <w:sz w:val="22"/>
          <w:szCs w:val="22"/>
          <w:lang w:val="es-ES"/>
        </w:rPr>
      </w:pPr>
    </w:p>
    <w:p w:rsidR="00393E69" w:rsidRPr="00FF3986" w:rsidRDefault="00393E69" w:rsidP="00393E69">
      <w:pPr>
        <w:jc w:val="both"/>
        <w:rPr>
          <w:rFonts w:ascii="Arial" w:eastAsia="Arial" w:hAnsi="Arial" w:cs="Arial"/>
          <w:sz w:val="22"/>
          <w:szCs w:val="22"/>
        </w:rPr>
      </w:pPr>
      <w:r w:rsidRPr="00FF3986">
        <w:rPr>
          <w:rFonts w:ascii="Arial" w:eastAsia="Arial" w:hAnsi="Arial" w:cs="Arial"/>
          <w:b/>
          <w:sz w:val="22"/>
          <w:szCs w:val="22"/>
        </w:rPr>
        <w:t>ARTÍCULO S</w:t>
      </w:r>
      <w:r>
        <w:rPr>
          <w:rFonts w:ascii="Arial" w:eastAsia="Arial" w:hAnsi="Arial" w:cs="Arial"/>
          <w:b/>
          <w:sz w:val="22"/>
          <w:szCs w:val="22"/>
        </w:rPr>
        <w:t>ÉPTIMO</w:t>
      </w:r>
      <w:r w:rsidRPr="00FF3986">
        <w:rPr>
          <w:rFonts w:ascii="Arial" w:eastAsia="Arial" w:hAnsi="Arial" w:cs="Arial"/>
          <w:b/>
          <w:sz w:val="22"/>
          <w:szCs w:val="22"/>
        </w:rPr>
        <w:t>.</w:t>
      </w:r>
      <w:r w:rsidRPr="00FF3986">
        <w:rPr>
          <w:rFonts w:ascii="Arial" w:eastAsia="Arial" w:hAnsi="Arial" w:cs="Arial"/>
          <w:sz w:val="22"/>
          <w:szCs w:val="22"/>
        </w:rPr>
        <w:t xml:space="preserve"> Una vez finalizadas las actividades silviculturales autorizadas, dentro de la vigencia de ejecución establecida en el presente acto administrativo, </w:t>
      </w:r>
      <w:r w:rsidR="00196A61">
        <w:rPr>
          <w:rFonts w:ascii="Arial" w:eastAsia="Arial" w:hAnsi="Arial" w:cs="Arial"/>
          <w:sz w:val="22"/>
          <w:szCs w:val="22"/>
        </w:rPr>
        <w:t>los</w:t>
      </w:r>
      <w:r w:rsidRPr="00FF3986">
        <w:rPr>
          <w:rFonts w:ascii="Arial" w:eastAsia="Arial" w:hAnsi="Arial" w:cs="Arial"/>
          <w:sz w:val="22"/>
          <w:szCs w:val="22"/>
        </w:rPr>
        <w:t xml:space="preserve"> autorizad</w:t>
      </w:r>
      <w:r>
        <w:rPr>
          <w:rFonts w:ascii="Arial" w:eastAsia="Arial" w:hAnsi="Arial" w:cs="Arial"/>
          <w:sz w:val="22"/>
          <w:szCs w:val="22"/>
        </w:rPr>
        <w:t>o</w:t>
      </w:r>
      <w:r w:rsidR="00196A61">
        <w:rPr>
          <w:rFonts w:ascii="Arial" w:eastAsia="Arial" w:hAnsi="Arial" w:cs="Arial"/>
          <w:sz w:val="22"/>
          <w:szCs w:val="22"/>
        </w:rPr>
        <w:t>s</w:t>
      </w:r>
      <w:r w:rsidRPr="00FF3986">
        <w:rPr>
          <w:rFonts w:ascii="Arial" w:eastAsia="Arial" w:hAnsi="Arial" w:cs="Arial"/>
          <w:sz w:val="22"/>
          <w:szCs w:val="22"/>
        </w:rPr>
        <w:t xml:space="preserve"> radicará</w:t>
      </w:r>
      <w:r w:rsidR="00196A61">
        <w:rPr>
          <w:rFonts w:ascii="Arial" w:eastAsia="Arial" w:hAnsi="Arial" w:cs="Arial"/>
          <w:sz w:val="22"/>
          <w:szCs w:val="22"/>
        </w:rPr>
        <w:t>n</w:t>
      </w:r>
      <w:r w:rsidRPr="00FF3986">
        <w:rPr>
          <w:rFonts w:ascii="Arial" w:eastAsia="Arial" w:hAnsi="Arial" w:cs="Arial"/>
          <w:sz w:val="22"/>
          <w:szCs w:val="22"/>
        </w:rPr>
        <w:t xml:space="preserve"> ante la Secretaría Distrital de Ambiente el informe final con base en el anexo que estará disponible en la página web de la Entidad, en el enlace </w:t>
      </w:r>
      <w:hyperlink r:id="rId12" w:history="1">
        <w:r w:rsidRPr="00FF3986">
          <w:rPr>
            <w:rFonts w:ascii="Arial" w:eastAsia="Arial" w:hAnsi="Arial" w:cs="Arial"/>
            <w:color w:val="0000FF"/>
            <w:sz w:val="22"/>
            <w:szCs w:val="22"/>
            <w:u w:val="single"/>
          </w:rPr>
          <w:t>http://www.ambientebogota.gov.co/es/web/sda/formatos-para-tramites-ante-la-sda</w:t>
        </w:r>
      </w:hyperlink>
      <w:r>
        <w:rPr>
          <w:rFonts w:ascii="Arial" w:eastAsia="Arial" w:hAnsi="Arial" w:cs="Arial"/>
          <w:sz w:val="22"/>
          <w:szCs w:val="22"/>
        </w:rPr>
        <w:t xml:space="preserve">, </w:t>
      </w:r>
      <w:r w:rsidRPr="001567CF">
        <w:rPr>
          <w:rFonts w:ascii="Arial" w:eastAsia="Arial" w:hAnsi="Arial" w:cs="Arial"/>
          <w:sz w:val="22"/>
          <w:szCs w:val="22"/>
        </w:rPr>
        <w:t>así como el informe definitivo de la disposición final del material vegetal de los árboles de tala</w:t>
      </w:r>
      <w:r>
        <w:rPr>
          <w:rFonts w:ascii="Arial" w:eastAsia="Arial" w:hAnsi="Arial" w:cs="Arial"/>
          <w:sz w:val="22"/>
          <w:szCs w:val="22"/>
        </w:rPr>
        <w:t>.</w:t>
      </w:r>
    </w:p>
    <w:p w:rsidR="00393E69" w:rsidRPr="00FF3986" w:rsidRDefault="00393E69" w:rsidP="00393E69">
      <w:pPr>
        <w:jc w:val="both"/>
        <w:rPr>
          <w:rFonts w:ascii="Arial" w:eastAsia="Arial" w:hAnsi="Arial" w:cs="Arial"/>
          <w:sz w:val="22"/>
          <w:szCs w:val="22"/>
        </w:rPr>
      </w:pPr>
    </w:p>
    <w:p w:rsidR="00393E69" w:rsidRPr="00FF3986" w:rsidRDefault="00393E69" w:rsidP="00393E69">
      <w:pPr>
        <w:jc w:val="both"/>
        <w:rPr>
          <w:rFonts w:ascii="Arial" w:eastAsia="Arial" w:hAnsi="Arial" w:cs="Arial"/>
          <w:sz w:val="22"/>
          <w:szCs w:val="22"/>
        </w:rPr>
      </w:pPr>
      <w:r w:rsidRPr="00FF3986">
        <w:rPr>
          <w:rFonts w:ascii="Arial" w:eastAsia="Arial" w:hAnsi="Arial" w:cs="Arial"/>
          <w:b/>
          <w:sz w:val="22"/>
          <w:szCs w:val="22"/>
        </w:rPr>
        <w:t xml:space="preserve">PARÁGRAFO. </w:t>
      </w:r>
      <w:r w:rsidRPr="001567CF">
        <w:rPr>
          <w:rFonts w:ascii="Arial" w:eastAsia="Arial" w:hAnsi="Arial" w:cs="Arial"/>
          <w:sz w:val="22"/>
          <w:szCs w:val="22"/>
        </w:rPr>
        <w:t>Así mismo, presentará</w:t>
      </w:r>
      <w:r w:rsidR="00196A61">
        <w:rPr>
          <w:rFonts w:ascii="Arial" w:eastAsia="Arial" w:hAnsi="Arial" w:cs="Arial"/>
          <w:sz w:val="22"/>
          <w:szCs w:val="22"/>
        </w:rPr>
        <w:t>n</w:t>
      </w:r>
      <w:r w:rsidRPr="001567CF">
        <w:rPr>
          <w:rFonts w:ascii="Arial" w:eastAsia="Arial" w:hAnsi="Arial" w:cs="Arial"/>
          <w:sz w:val="22"/>
          <w:szCs w:val="22"/>
        </w:rPr>
        <w:t xml:space="preserve"> </w:t>
      </w:r>
      <w:r w:rsidRPr="001567CF">
        <w:rPr>
          <w:rFonts w:ascii="Arial" w:eastAsia="Arial" w:hAnsi="Arial" w:cs="Arial"/>
          <w:sz w:val="22"/>
          <w:szCs w:val="22"/>
          <w:u w:val="single"/>
        </w:rPr>
        <w:t>semestralmente</w:t>
      </w:r>
      <w:r w:rsidRPr="001567CF">
        <w:rPr>
          <w:rFonts w:ascii="Arial" w:eastAsia="Arial" w:hAnsi="Arial" w:cs="Arial"/>
          <w:sz w:val="22"/>
          <w:szCs w:val="22"/>
        </w:rPr>
        <w:t xml:space="preserve"> a esta Autoridad, a partir de la firmeza del presente acto administrativo, un informe en donde se detalle con imágenes, mapas, cronogramas y demás material que evidencie el avance de las actividades silviculturales, el éxito de las medidas compensatorias y el estado de los árboles a conservar.</w:t>
      </w:r>
    </w:p>
    <w:p w:rsidR="00393E69" w:rsidRPr="00FF3986" w:rsidRDefault="00393E69" w:rsidP="00393E69">
      <w:pPr>
        <w:tabs>
          <w:tab w:val="left" w:pos="5879"/>
        </w:tabs>
        <w:jc w:val="both"/>
        <w:rPr>
          <w:rFonts w:ascii="Arial" w:eastAsia="Arial Narrow" w:hAnsi="Arial" w:cs="Arial"/>
          <w:b/>
          <w:color w:val="00B050"/>
          <w:sz w:val="22"/>
          <w:szCs w:val="22"/>
          <w:lang w:val="es-ES"/>
        </w:rPr>
      </w:pPr>
    </w:p>
    <w:p w:rsidR="00393E69" w:rsidRPr="00FF3986" w:rsidRDefault="00393E69" w:rsidP="00393E69">
      <w:pPr>
        <w:tabs>
          <w:tab w:val="left" w:pos="5879"/>
        </w:tabs>
        <w:jc w:val="both"/>
        <w:rPr>
          <w:rFonts w:ascii="Arial" w:eastAsia="Arial Narrow" w:hAnsi="Arial" w:cs="Arial"/>
          <w:color w:val="00B050"/>
          <w:sz w:val="22"/>
          <w:szCs w:val="22"/>
          <w:lang w:val="es-ES"/>
        </w:rPr>
      </w:pPr>
      <w:r w:rsidRPr="00FF3986">
        <w:rPr>
          <w:rFonts w:ascii="Arial" w:eastAsia="Arial Narrow" w:hAnsi="Arial" w:cs="Arial"/>
          <w:b/>
          <w:sz w:val="22"/>
          <w:szCs w:val="22"/>
          <w:lang w:val="es-ES"/>
        </w:rPr>
        <w:t xml:space="preserve">ARTÍCULO </w:t>
      </w:r>
      <w:r>
        <w:rPr>
          <w:rFonts w:ascii="Arial" w:eastAsia="Arial Narrow" w:hAnsi="Arial" w:cs="Arial"/>
          <w:b/>
          <w:sz w:val="22"/>
          <w:szCs w:val="22"/>
          <w:lang w:val="es-ES"/>
        </w:rPr>
        <w:t>OCTAVO</w:t>
      </w:r>
      <w:r w:rsidRPr="00FF3986">
        <w:rPr>
          <w:rFonts w:ascii="Arial" w:eastAsia="Arial Narrow" w:hAnsi="Arial" w:cs="Arial"/>
          <w:b/>
          <w:sz w:val="22"/>
          <w:szCs w:val="22"/>
          <w:lang w:val="es-ES"/>
        </w:rPr>
        <w:t>.</w:t>
      </w:r>
      <w:r w:rsidR="00196A61" w:rsidRPr="00196A61">
        <w:rPr>
          <w:rFonts w:ascii="Arial" w:eastAsia="Arial Narrow" w:hAnsi="Arial" w:cs="Arial"/>
          <w:bCs/>
          <w:sz w:val="22"/>
          <w:szCs w:val="22"/>
          <w:lang w:val="es-ES"/>
        </w:rPr>
        <w:t xml:space="preserve"> Los</w:t>
      </w:r>
      <w:r w:rsidRPr="00FF3986">
        <w:rPr>
          <w:rFonts w:ascii="Arial" w:eastAsia="Arial" w:hAnsi="Arial" w:cs="Arial"/>
          <w:sz w:val="22"/>
          <w:szCs w:val="22"/>
        </w:rPr>
        <w:t xml:space="preserve"> autorizad</w:t>
      </w:r>
      <w:r>
        <w:rPr>
          <w:rFonts w:ascii="Arial" w:eastAsia="Arial" w:hAnsi="Arial" w:cs="Arial"/>
          <w:sz w:val="22"/>
          <w:szCs w:val="22"/>
        </w:rPr>
        <w:t>o</w:t>
      </w:r>
      <w:r w:rsidR="00196A61">
        <w:rPr>
          <w:rFonts w:ascii="Arial" w:eastAsia="Arial" w:hAnsi="Arial" w:cs="Arial"/>
          <w:sz w:val="22"/>
          <w:szCs w:val="22"/>
        </w:rPr>
        <w:t>s</w:t>
      </w:r>
      <w:r w:rsidRPr="00FF3986">
        <w:rPr>
          <w:rFonts w:ascii="Arial" w:eastAsia="Arial" w:hAnsi="Arial" w:cs="Arial"/>
          <w:sz w:val="22"/>
          <w:szCs w:val="22"/>
        </w:rPr>
        <w:t xml:space="preserve"> deberá</w:t>
      </w:r>
      <w:r w:rsidR="00196A61">
        <w:rPr>
          <w:rFonts w:ascii="Arial" w:eastAsia="Arial" w:hAnsi="Arial" w:cs="Arial"/>
          <w:sz w:val="22"/>
          <w:szCs w:val="22"/>
        </w:rPr>
        <w:t>n</w:t>
      </w:r>
      <w:r w:rsidRPr="00FF3986">
        <w:rPr>
          <w:rFonts w:ascii="Arial" w:eastAsia="Arial" w:hAnsi="Arial" w:cs="Arial"/>
          <w:sz w:val="22"/>
          <w:szCs w:val="22"/>
        </w:rPr>
        <w:t xml:space="preserve"> ejecutar los tratamientos silviculturales previstos en el presente acto administrativo, en estricto cumplimiento de lo establecido en el Manual de Silvicultura Urbana, Zonas Verdes y Jardinería de Bogotá vigente. Las intervenciones relacionadas con el manejo silvicultural deberán ser programadas y ejecutadas por personal idóneo en la materia, garantizando que dichas acciones sean supervisadas por un profesional con experiencia en silvicultura urbana, y de quien se deberá presentar tarjeta profesional en los documentos que de esta actividad se desprendan</w:t>
      </w:r>
      <w:r w:rsidRPr="00FF3986">
        <w:rPr>
          <w:rFonts w:ascii="Arial" w:eastAsia="Arial" w:hAnsi="Arial" w:cs="Arial"/>
          <w:i/>
          <w:iCs/>
          <w:sz w:val="18"/>
          <w:szCs w:val="18"/>
        </w:rPr>
        <w:t>.</w:t>
      </w:r>
      <w:r w:rsidRPr="00FF3986">
        <w:rPr>
          <w:rFonts w:ascii="Arial" w:eastAsia="Arial" w:hAnsi="Arial" w:cs="Arial"/>
          <w:sz w:val="22"/>
          <w:szCs w:val="22"/>
        </w:rPr>
        <w:t xml:space="preserve"> Todo el proceso deberá llevarse a cabo con el objetivo de minimizar los riesgos para la integridad de las personas, la preservación de los bienes públicos y privados, así como para evitar afectaciones a la circulación vehicular y peatonal</w:t>
      </w:r>
      <w:r w:rsidRPr="00FF3986">
        <w:rPr>
          <w:rFonts w:ascii="Arial" w:eastAsia="Arial Narrow" w:hAnsi="Arial" w:cs="Arial"/>
          <w:color w:val="00B050"/>
          <w:sz w:val="22"/>
          <w:szCs w:val="22"/>
          <w:lang w:val="es-ES"/>
        </w:rPr>
        <w:t>.</w:t>
      </w:r>
    </w:p>
    <w:p w:rsidR="00393E69" w:rsidRPr="00FF3986" w:rsidRDefault="00393E69" w:rsidP="00393E69">
      <w:pPr>
        <w:tabs>
          <w:tab w:val="left" w:pos="5879"/>
        </w:tabs>
        <w:jc w:val="both"/>
        <w:rPr>
          <w:rFonts w:ascii="Arial" w:eastAsia="Arial Narrow" w:hAnsi="Arial" w:cs="Arial"/>
          <w:color w:val="00B050"/>
          <w:sz w:val="22"/>
          <w:szCs w:val="22"/>
          <w:lang w:val="es-ES"/>
        </w:rPr>
      </w:pPr>
    </w:p>
    <w:p w:rsidR="00393E69" w:rsidRPr="00FF3986" w:rsidRDefault="00393E69" w:rsidP="00393E69">
      <w:pPr>
        <w:tabs>
          <w:tab w:val="left" w:pos="5879"/>
        </w:tabs>
        <w:autoSpaceDE w:val="0"/>
        <w:autoSpaceDN w:val="0"/>
        <w:adjustRightInd w:val="0"/>
        <w:jc w:val="both"/>
        <w:rPr>
          <w:rFonts w:ascii="Arial" w:eastAsia="Calibri" w:hAnsi="Arial" w:cs="Arial"/>
          <w:sz w:val="22"/>
          <w:szCs w:val="22"/>
        </w:rPr>
      </w:pPr>
      <w:r w:rsidRPr="00FF3986">
        <w:rPr>
          <w:rFonts w:ascii="Arial" w:eastAsia="Calibri" w:hAnsi="Arial" w:cs="Arial"/>
          <w:b/>
          <w:bCs/>
          <w:sz w:val="22"/>
          <w:szCs w:val="22"/>
        </w:rPr>
        <w:t>PARÁGRAFO PRIMERO.</w:t>
      </w:r>
      <w:r w:rsidRPr="00FF3986">
        <w:rPr>
          <w:rFonts w:ascii="Arial" w:eastAsia="Calibri" w:hAnsi="Arial" w:cs="Arial"/>
          <w:sz w:val="22"/>
          <w:szCs w:val="22"/>
        </w:rPr>
        <w:t xml:space="preserve"> En los casos en que las actividades de aprovechamiento forestal interfieran con algún sistema de cableado eléctrico, tubería de gas y/u otros tipos de redes de la infraestructura de servicios públicos del distrito, se deberá solicitar el debido permiso con la entidad prestadora del servicio público, para evitar situaciones de riesgo al personal que labora en el aprovechamiento forestal y para evitar eventuales suspensiones de los servicios.</w:t>
      </w:r>
    </w:p>
    <w:p w:rsidR="00393E69" w:rsidRPr="00FF3986" w:rsidRDefault="00393E69" w:rsidP="00393E69">
      <w:pPr>
        <w:tabs>
          <w:tab w:val="left" w:pos="5879"/>
        </w:tabs>
        <w:autoSpaceDE w:val="0"/>
        <w:autoSpaceDN w:val="0"/>
        <w:adjustRightInd w:val="0"/>
        <w:jc w:val="both"/>
        <w:rPr>
          <w:rFonts w:ascii="Arial" w:eastAsia="Calibri" w:hAnsi="Arial" w:cs="Arial"/>
          <w:sz w:val="22"/>
          <w:szCs w:val="22"/>
        </w:rPr>
      </w:pPr>
    </w:p>
    <w:p w:rsidR="00393E69" w:rsidRPr="00FF3986" w:rsidRDefault="00393E69" w:rsidP="00393E69">
      <w:pPr>
        <w:tabs>
          <w:tab w:val="left" w:pos="5879"/>
        </w:tabs>
        <w:autoSpaceDE w:val="0"/>
        <w:autoSpaceDN w:val="0"/>
        <w:adjustRightInd w:val="0"/>
        <w:jc w:val="both"/>
        <w:rPr>
          <w:rFonts w:ascii="Arial" w:eastAsia="Calibri" w:hAnsi="Arial" w:cs="Arial"/>
          <w:sz w:val="22"/>
          <w:szCs w:val="22"/>
        </w:rPr>
      </w:pPr>
      <w:r w:rsidRPr="00FF3986">
        <w:rPr>
          <w:rFonts w:ascii="Arial" w:eastAsia="Calibri" w:hAnsi="Arial" w:cs="Arial"/>
          <w:b/>
          <w:bCs/>
          <w:sz w:val="22"/>
          <w:szCs w:val="22"/>
        </w:rPr>
        <w:t>PARÁGRAFO SEGUNDO.</w:t>
      </w:r>
      <w:r w:rsidRPr="00FF3986">
        <w:rPr>
          <w:rFonts w:ascii="Arial" w:eastAsia="Calibri" w:hAnsi="Arial" w:cs="Arial"/>
          <w:sz w:val="22"/>
          <w:szCs w:val="22"/>
        </w:rPr>
        <w:t xml:space="preserve"> Dar cumplimiento al Decreto 4741 del 30 de diciembre de 2005 (compilado por el Decreto 1076 del 26 de mayo de 2015), en lo relacionado al manejo, acopio, transporte y disposición de los Aceites y Lubricantes utilizados durante las labores de aprovechamiento forestal.</w:t>
      </w:r>
    </w:p>
    <w:p w:rsidR="00393E69" w:rsidRPr="00FF3986" w:rsidRDefault="00393E69" w:rsidP="00393E69">
      <w:pPr>
        <w:tabs>
          <w:tab w:val="left" w:pos="5879"/>
        </w:tabs>
        <w:jc w:val="both"/>
        <w:rPr>
          <w:rFonts w:ascii="Arial" w:eastAsia="Arial Narrow" w:hAnsi="Arial" w:cs="Arial"/>
          <w:sz w:val="22"/>
          <w:szCs w:val="22"/>
          <w:lang w:val="es-ES"/>
        </w:rPr>
      </w:pPr>
    </w:p>
    <w:p w:rsidR="00393E69" w:rsidRPr="00FF3986" w:rsidRDefault="00393E69" w:rsidP="00393E69">
      <w:pPr>
        <w:tabs>
          <w:tab w:val="left" w:pos="5879"/>
        </w:tabs>
        <w:jc w:val="both"/>
        <w:rPr>
          <w:rFonts w:ascii="Arial" w:eastAsia="Arial Narrow" w:hAnsi="Arial" w:cs="Arial"/>
          <w:sz w:val="22"/>
          <w:szCs w:val="22"/>
          <w:lang w:val="es-ES"/>
        </w:rPr>
      </w:pPr>
      <w:r w:rsidRPr="00FF3986">
        <w:rPr>
          <w:rFonts w:ascii="Arial" w:eastAsia="Arial Narrow" w:hAnsi="Arial" w:cs="Arial"/>
          <w:b/>
          <w:sz w:val="22"/>
          <w:szCs w:val="22"/>
          <w:lang w:val="es-ES"/>
        </w:rPr>
        <w:lastRenderedPageBreak/>
        <w:t xml:space="preserve">ARTÍCULO </w:t>
      </w:r>
      <w:r>
        <w:rPr>
          <w:rFonts w:ascii="Arial" w:eastAsia="Arial Narrow" w:hAnsi="Arial" w:cs="Arial"/>
          <w:b/>
          <w:sz w:val="22"/>
          <w:szCs w:val="22"/>
          <w:lang w:val="es-ES"/>
        </w:rPr>
        <w:t>NOVENO</w:t>
      </w:r>
      <w:r w:rsidRPr="00FF3986">
        <w:rPr>
          <w:rFonts w:ascii="Arial" w:eastAsia="Arial Narrow" w:hAnsi="Arial" w:cs="Arial"/>
          <w:b/>
          <w:sz w:val="22"/>
          <w:szCs w:val="22"/>
          <w:lang w:val="es-ES"/>
        </w:rPr>
        <w:t xml:space="preserve">. </w:t>
      </w:r>
      <w:r w:rsidRPr="00FF3986">
        <w:rPr>
          <w:rFonts w:ascii="Arial" w:eastAsia="Arial Narrow" w:hAnsi="Arial" w:cs="Arial"/>
          <w:sz w:val="22"/>
          <w:szCs w:val="22"/>
          <w:lang w:val="es-ES"/>
        </w:rPr>
        <w:t xml:space="preserve">Para el desarrollo de obras de infraestructura el autorizado deberá cumplir con la Resolución 1138 de 2013 </w:t>
      </w:r>
      <w:r w:rsidRPr="00FF3986">
        <w:rPr>
          <w:rFonts w:ascii="Arial" w:eastAsia="Arial Narrow" w:hAnsi="Arial" w:cs="Arial"/>
          <w:i/>
          <w:sz w:val="22"/>
          <w:szCs w:val="22"/>
          <w:lang w:val="es-ES"/>
        </w:rPr>
        <w:t xml:space="preserve">“Por la cual se adopta la Guía de Manejo Ambiental para el Sector de la Construcción y se toman otras determinaciones” </w:t>
      </w:r>
      <w:r w:rsidRPr="00FF3986">
        <w:rPr>
          <w:rFonts w:ascii="Arial" w:eastAsia="Arial Narrow" w:hAnsi="Arial" w:cs="Arial"/>
          <w:sz w:val="22"/>
          <w:szCs w:val="22"/>
          <w:lang w:val="es-ES"/>
        </w:rPr>
        <w:t>o la norma que la modifique o sustituya, la cual contiene las orientaciones técnicas, metodológicas y procedimentales en el control a los factores de deterioro ambiental y protección de los recursos naturales, en especial todo lo relacionado con el manejo de la avifauna para garantizar la gestión, manejo y desempeño ambiental sostenible en obras de construcción, de infraestructura y edificaciones dentro del Distrito Capital.</w:t>
      </w:r>
    </w:p>
    <w:p w:rsidR="00393E69" w:rsidRPr="00FF3986" w:rsidRDefault="00393E69" w:rsidP="00393E69">
      <w:pPr>
        <w:tabs>
          <w:tab w:val="left" w:pos="5879"/>
        </w:tabs>
        <w:jc w:val="both"/>
        <w:rPr>
          <w:rFonts w:ascii="Arial" w:eastAsia="Arial Narrow" w:hAnsi="Arial" w:cs="Arial"/>
          <w:b/>
          <w:color w:val="00B050"/>
          <w:sz w:val="22"/>
          <w:szCs w:val="22"/>
          <w:lang w:val="es-ES"/>
        </w:rPr>
      </w:pPr>
    </w:p>
    <w:p w:rsidR="00393E69" w:rsidRPr="00FF3986" w:rsidRDefault="00393E69" w:rsidP="00393E69">
      <w:pPr>
        <w:tabs>
          <w:tab w:val="left" w:pos="5879"/>
        </w:tabs>
        <w:jc w:val="both"/>
        <w:rPr>
          <w:rFonts w:ascii="Arial" w:eastAsia="Arial Narrow" w:hAnsi="Arial" w:cs="Arial"/>
          <w:b/>
          <w:sz w:val="22"/>
          <w:szCs w:val="22"/>
          <w:lang w:val="es-ES"/>
        </w:rPr>
      </w:pPr>
      <w:r w:rsidRPr="00FF3986">
        <w:rPr>
          <w:rFonts w:ascii="Arial" w:eastAsia="Arial Narrow" w:hAnsi="Arial" w:cs="Arial"/>
          <w:b/>
          <w:sz w:val="22"/>
          <w:szCs w:val="22"/>
          <w:lang w:val="es-ES"/>
        </w:rPr>
        <w:t xml:space="preserve">PARÁGRAFO PRIMERO. </w:t>
      </w:r>
      <w:r w:rsidRPr="00FF3986">
        <w:rPr>
          <w:rFonts w:ascii="Arial" w:eastAsia="Arial Narrow" w:hAnsi="Arial" w:cs="Arial"/>
          <w:sz w:val="22"/>
          <w:szCs w:val="22"/>
          <w:lang w:val="es-ES"/>
        </w:rPr>
        <w:t xml:space="preserve">Previo a la ejecución de las actividades silviculturales autorizadas en el presente acto administrativo, </w:t>
      </w:r>
      <w:r w:rsidR="00196A61">
        <w:rPr>
          <w:rFonts w:ascii="Arial" w:eastAsia="Arial Narrow" w:hAnsi="Arial" w:cs="Arial"/>
          <w:sz w:val="22"/>
          <w:szCs w:val="22"/>
          <w:lang w:val="es-ES"/>
        </w:rPr>
        <w:t>los</w:t>
      </w:r>
      <w:r w:rsidRPr="00FF3986">
        <w:rPr>
          <w:rFonts w:ascii="Arial" w:eastAsia="Arial Narrow" w:hAnsi="Arial" w:cs="Arial"/>
          <w:sz w:val="22"/>
          <w:szCs w:val="22"/>
          <w:lang w:val="es-ES"/>
        </w:rPr>
        <w:t xml:space="preserve"> autorizado</w:t>
      </w:r>
      <w:r w:rsidR="00196A61">
        <w:rPr>
          <w:rFonts w:ascii="Arial" w:eastAsia="Arial Narrow" w:hAnsi="Arial" w:cs="Arial"/>
          <w:sz w:val="22"/>
          <w:szCs w:val="22"/>
          <w:lang w:val="es-ES"/>
        </w:rPr>
        <w:t>s</w:t>
      </w:r>
      <w:r w:rsidRPr="00FF3986">
        <w:rPr>
          <w:rFonts w:ascii="Arial" w:eastAsia="Arial Narrow" w:hAnsi="Arial" w:cs="Arial"/>
          <w:sz w:val="22"/>
          <w:szCs w:val="22"/>
          <w:lang w:val="es-ES"/>
        </w:rPr>
        <w:t xml:space="preserve"> deberá</w:t>
      </w:r>
      <w:r w:rsidR="00196A61">
        <w:rPr>
          <w:rFonts w:ascii="Arial" w:eastAsia="Arial Narrow" w:hAnsi="Arial" w:cs="Arial"/>
          <w:sz w:val="22"/>
          <w:szCs w:val="22"/>
          <w:lang w:val="es-ES"/>
        </w:rPr>
        <w:t>n</w:t>
      </w:r>
      <w:r w:rsidRPr="00FF3986">
        <w:rPr>
          <w:rFonts w:ascii="Arial" w:eastAsia="Arial Narrow" w:hAnsi="Arial" w:cs="Arial"/>
          <w:sz w:val="22"/>
          <w:szCs w:val="22"/>
          <w:lang w:val="es-ES"/>
        </w:rPr>
        <w:t xml:space="preserve"> realizar las socializaciones necesarias con la comunidad, en los términos descritos en la Guía de Manejo Ambiental para el Sector de la Construcción, dichas socializaciones deberán estar soportadas en actas y registros, las cuales podrán ser solicitadas por la Autoridad Ambiental en cualquier tiempo.</w:t>
      </w:r>
      <w:r w:rsidRPr="00FF3986">
        <w:rPr>
          <w:rFonts w:ascii="Arial" w:eastAsia="Arial Narrow" w:hAnsi="Arial" w:cs="Arial"/>
          <w:b/>
          <w:sz w:val="22"/>
          <w:szCs w:val="22"/>
          <w:lang w:val="es-ES"/>
        </w:rPr>
        <w:t xml:space="preserve"> </w:t>
      </w:r>
    </w:p>
    <w:p w:rsidR="00393E69" w:rsidRPr="00FF3986" w:rsidRDefault="00393E69" w:rsidP="00393E69">
      <w:pPr>
        <w:tabs>
          <w:tab w:val="left" w:pos="5879"/>
        </w:tabs>
        <w:jc w:val="both"/>
        <w:rPr>
          <w:rFonts w:ascii="Arial" w:eastAsia="Arial Narrow" w:hAnsi="Arial" w:cs="Arial"/>
          <w:b/>
          <w:sz w:val="22"/>
          <w:szCs w:val="22"/>
          <w:lang w:val="es-ES"/>
        </w:rPr>
      </w:pPr>
    </w:p>
    <w:p w:rsidR="00393E69" w:rsidRPr="00FF3986" w:rsidRDefault="00393E69" w:rsidP="00393E69">
      <w:pPr>
        <w:tabs>
          <w:tab w:val="left" w:pos="5879"/>
        </w:tabs>
        <w:jc w:val="both"/>
        <w:rPr>
          <w:rFonts w:ascii="Arial" w:eastAsia="Arial Narrow" w:hAnsi="Arial" w:cs="Arial"/>
          <w:sz w:val="22"/>
          <w:szCs w:val="22"/>
          <w:lang w:val="es-ES"/>
        </w:rPr>
      </w:pPr>
      <w:r w:rsidRPr="00FF3986">
        <w:rPr>
          <w:rFonts w:ascii="Arial" w:eastAsia="Arial Narrow" w:hAnsi="Arial" w:cs="Arial"/>
          <w:b/>
          <w:sz w:val="22"/>
          <w:szCs w:val="22"/>
          <w:lang w:val="es-ES"/>
        </w:rPr>
        <w:t xml:space="preserve">PARÁGRAFO SEGUNDO. </w:t>
      </w:r>
      <w:r w:rsidRPr="00FF3986">
        <w:rPr>
          <w:rFonts w:ascii="Arial" w:eastAsia="Arial Narrow" w:hAnsi="Arial" w:cs="Arial"/>
          <w:sz w:val="22"/>
          <w:szCs w:val="22"/>
          <w:lang w:val="es-ES"/>
        </w:rPr>
        <w:t xml:space="preserve">La implementación de esta guía será verificada por la Autoridad Ambiental en las fases de control y seguimiento, por lo tanto, en la obra deben permanecer los soportes correspondientes al cumplimiento de cada uno de los diferentes componentes de la Guía de Manejo Ambiental para el Sector de la Construcción según el desarrollo de la obra. </w:t>
      </w:r>
    </w:p>
    <w:p w:rsidR="00393E69" w:rsidRPr="005A0E94" w:rsidRDefault="00393E69" w:rsidP="00393E69">
      <w:pPr>
        <w:tabs>
          <w:tab w:val="left" w:pos="5879"/>
        </w:tabs>
        <w:jc w:val="both"/>
        <w:rPr>
          <w:rFonts w:ascii="Arial" w:eastAsia="Arial Narrow" w:hAnsi="Arial" w:cs="Arial"/>
          <w:iCs/>
          <w:sz w:val="22"/>
          <w:szCs w:val="22"/>
        </w:rPr>
      </w:pPr>
    </w:p>
    <w:p w:rsidR="00393E69" w:rsidRPr="005A0E94" w:rsidRDefault="00393E69" w:rsidP="00393E69">
      <w:pPr>
        <w:tabs>
          <w:tab w:val="left" w:pos="5879"/>
        </w:tabs>
        <w:jc w:val="both"/>
        <w:rPr>
          <w:rFonts w:ascii="Arial" w:eastAsia="Arial Narrow" w:hAnsi="Arial" w:cs="Arial"/>
          <w:iCs/>
          <w:sz w:val="22"/>
          <w:szCs w:val="22"/>
        </w:rPr>
      </w:pPr>
      <w:r w:rsidRPr="005A0E94">
        <w:rPr>
          <w:rFonts w:ascii="Arial" w:eastAsia="Arial Narrow" w:hAnsi="Arial" w:cs="Arial"/>
          <w:b/>
          <w:bCs/>
          <w:iCs/>
          <w:sz w:val="22"/>
          <w:szCs w:val="22"/>
        </w:rPr>
        <w:t xml:space="preserve">ARTÍCULO DÉCIMO. </w:t>
      </w:r>
      <w:r w:rsidRPr="005A0E94">
        <w:rPr>
          <w:rFonts w:ascii="Arial" w:eastAsia="Arial Narrow" w:hAnsi="Arial" w:cs="Arial"/>
          <w:iCs/>
          <w:sz w:val="22"/>
          <w:szCs w:val="22"/>
        </w:rPr>
        <w:t>Si durante la ejecución de las actividades silviculturales autorizadas para TALA, mediante el presente acto administrativo, se detecta la presencia de especies de la flora silvestre en veda de tipo vascular (individuos de las familias botánicas Orchidaceae y Bromeliaceae) de hábito epífito, rupícola y/o terrestre, para el desarrollo del proyecto en las áreas objeto de intervención; el autorizado deberá, previo visto bueno de esta autoridad ambiental, realizar el rescate, traslado y/o reubicación de estos individuos, para garantizar la conservación de las especies vedadas, de acuerdo con lo establecido en el parágrafo 2° del artículo 125 del Decreto Ley 2106 de 2019</w:t>
      </w:r>
      <w:r w:rsidRPr="005A0E94">
        <w:rPr>
          <w:rFonts w:ascii="Arial" w:eastAsia="Arial Narrow" w:hAnsi="Arial" w:cs="Arial"/>
          <w:b/>
          <w:bCs/>
          <w:iCs/>
          <w:sz w:val="22"/>
          <w:szCs w:val="22"/>
        </w:rPr>
        <w:t>.</w:t>
      </w:r>
    </w:p>
    <w:p w:rsidR="00393E69" w:rsidRPr="005A0E94" w:rsidRDefault="00393E69" w:rsidP="00393E69">
      <w:pPr>
        <w:tabs>
          <w:tab w:val="left" w:pos="5879"/>
        </w:tabs>
        <w:jc w:val="both"/>
        <w:rPr>
          <w:rFonts w:ascii="Arial" w:eastAsia="Arial Narrow" w:hAnsi="Arial" w:cs="Arial"/>
          <w:iCs/>
          <w:sz w:val="22"/>
          <w:szCs w:val="22"/>
        </w:rPr>
      </w:pPr>
    </w:p>
    <w:p w:rsidR="00393E69" w:rsidRPr="005A0E94" w:rsidRDefault="00393E69" w:rsidP="00393E69">
      <w:pPr>
        <w:tabs>
          <w:tab w:val="left" w:pos="5879"/>
        </w:tabs>
        <w:jc w:val="both"/>
        <w:rPr>
          <w:rFonts w:ascii="Arial" w:eastAsia="Arial Narrow" w:hAnsi="Arial" w:cs="Arial"/>
          <w:iCs/>
          <w:sz w:val="22"/>
          <w:szCs w:val="22"/>
        </w:rPr>
      </w:pPr>
      <w:r w:rsidRPr="005A0E94">
        <w:rPr>
          <w:rFonts w:ascii="Arial" w:eastAsia="Arial Narrow" w:hAnsi="Arial" w:cs="Arial"/>
          <w:b/>
          <w:bCs/>
          <w:iCs/>
          <w:sz w:val="22"/>
          <w:szCs w:val="22"/>
        </w:rPr>
        <w:t xml:space="preserve">PARÁGRAFO PRIMERO. </w:t>
      </w:r>
      <w:r w:rsidRPr="005A0E94">
        <w:rPr>
          <w:rFonts w:ascii="Arial" w:eastAsia="Arial Narrow" w:hAnsi="Arial" w:cs="Arial"/>
          <w:iCs/>
          <w:sz w:val="22"/>
          <w:szCs w:val="22"/>
        </w:rPr>
        <w:t>Para efectos del rescate, traslado y/o reubicación especies de la flora silvestre en veda de tipo vascular (individuos de las familias botánicas Orchidaceae y Bromeliaceae) de hábito epífito, rupícola y/o terrestre, que se detecten en la ejecución de las actividades silviculturales autorizadas para TALA, el autorizado deberá presentar una propuesta de manejo, teniendo en cuenta como mínimo los lineamientos establecido en las circulares MADS 8201-2-808 del 09-12-2019, 8201-2-2378 del 02-12-2019 y sus anexos; frente a la cual la Secretaría Distrital de Ambiente se pronunciará sobre su viabilidad</w:t>
      </w:r>
      <w:r w:rsidRPr="005A0E94">
        <w:rPr>
          <w:rFonts w:ascii="Arial" w:eastAsia="Arial Narrow" w:hAnsi="Arial" w:cs="Arial"/>
          <w:b/>
          <w:bCs/>
          <w:iCs/>
          <w:sz w:val="22"/>
          <w:szCs w:val="22"/>
        </w:rPr>
        <w:t>.</w:t>
      </w:r>
    </w:p>
    <w:p w:rsidR="00393E69" w:rsidRPr="005A0E94" w:rsidRDefault="00393E69" w:rsidP="00393E69">
      <w:pPr>
        <w:tabs>
          <w:tab w:val="left" w:pos="5879"/>
        </w:tabs>
        <w:jc w:val="both"/>
        <w:rPr>
          <w:rFonts w:ascii="Arial" w:eastAsia="Arial Narrow" w:hAnsi="Arial" w:cs="Arial"/>
          <w:iCs/>
          <w:sz w:val="22"/>
          <w:szCs w:val="22"/>
        </w:rPr>
      </w:pPr>
    </w:p>
    <w:p w:rsidR="00393E69" w:rsidRPr="005A0E94" w:rsidRDefault="00393E69" w:rsidP="00393E69">
      <w:pPr>
        <w:tabs>
          <w:tab w:val="left" w:pos="5879"/>
        </w:tabs>
        <w:jc w:val="both"/>
        <w:rPr>
          <w:rFonts w:ascii="Arial" w:eastAsia="Arial Narrow" w:hAnsi="Arial" w:cs="Arial"/>
          <w:iCs/>
          <w:sz w:val="22"/>
          <w:szCs w:val="22"/>
        </w:rPr>
      </w:pPr>
      <w:r w:rsidRPr="005A0E94">
        <w:rPr>
          <w:rFonts w:ascii="Arial" w:eastAsia="Arial Narrow" w:hAnsi="Arial" w:cs="Arial"/>
          <w:b/>
          <w:bCs/>
          <w:iCs/>
          <w:sz w:val="22"/>
          <w:szCs w:val="22"/>
        </w:rPr>
        <w:t xml:space="preserve">PARÁGRAFO SEGUNDO. </w:t>
      </w:r>
      <w:r w:rsidRPr="005A0E94">
        <w:rPr>
          <w:rFonts w:ascii="Arial" w:eastAsia="Arial Narrow" w:hAnsi="Arial" w:cs="Arial"/>
          <w:iCs/>
          <w:sz w:val="22"/>
          <w:szCs w:val="22"/>
        </w:rPr>
        <w:t>En caso de no detectar la presencia de estas especies en los individuos arbóreos permisionados para TALA, el autorizado deberá presentar un informe con registro fotográfico y demás material que permita establecer la veracidad de la NO presencia de las familias botánicas descritas en el presente artículo</w:t>
      </w:r>
      <w:r w:rsidRPr="005A0E94">
        <w:rPr>
          <w:rFonts w:ascii="Arial" w:eastAsia="Arial Narrow" w:hAnsi="Arial" w:cs="Arial"/>
          <w:b/>
          <w:bCs/>
          <w:iCs/>
          <w:sz w:val="22"/>
          <w:szCs w:val="22"/>
        </w:rPr>
        <w:t>.</w:t>
      </w:r>
    </w:p>
    <w:p w:rsidR="00393E69" w:rsidRPr="00FF3986" w:rsidRDefault="00393E69" w:rsidP="00393E69">
      <w:pPr>
        <w:jc w:val="both"/>
        <w:rPr>
          <w:rFonts w:ascii="Arial" w:eastAsia="Arial Narrow" w:hAnsi="Arial" w:cs="Arial"/>
          <w:b/>
          <w:color w:val="00B050"/>
          <w:sz w:val="22"/>
          <w:szCs w:val="22"/>
          <w:highlight w:val="yellow"/>
          <w:lang w:val="es-ES"/>
        </w:rPr>
      </w:pPr>
    </w:p>
    <w:p w:rsidR="00393E69" w:rsidRPr="00FF3986" w:rsidRDefault="00393E69" w:rsidP="00393E69">
      <w:pPr>
        <w:jc w:val="both"/>
        <w:rPr>
          <w:rFonts w:ascii="Arial" w:eastAsia="Arial Narrow" w:hAnsi="Arial" w:cs="Arial"/>
          <w:sz w:val="22"/>
          <w:szCs w:val="22"/>
          <w:lang w:val="es-ES"/>
        </w:rPr>
      </w:pPr>
      <w:r w:rsidRPr="00FF3986">
        <w:rPr>
          <w:rFonts w:ascii="Arial" w:eastAsia="Arial Narrow" w:hAnsi="Arial" w:cs="Arial"/>
          <w:b/>
          <w:sz w:val="22"/>
          <w:szCs w:val="22"/>
        </w:rPr>
        <w:lastRenderedPageBreak/>
        <w:t>ARTÍCULO DÉCIMO</w:t>
      </w:r>
      <w:r>
        <w:rPr>
          <w:rFonts w:ascii="Arial" w:eastAsia="Arial Narrow" w:hAnsi="Arial" w:cs="Arial"/>
          <w:b/>
          <w:sz w:val="22"/>
          <w:szCs w:val="22"/>
        </w:rPr>
        <w:t xml:space="preserve"> </w:t>
      </w:r>
      <w:r w:rsidR="008F1548">
        <w:rPr>
          <w:rFonts w:ascii="Arial" w:eastAsia="Arial Narrow" w:hAnsi="Arial" w:cs="Arial"/>
          <w:b/>
          <w:sz w:val="22"/>
          <w:szCs w:val="22"/>
        </w:rPr>
        <w:t>PRIMERO</w:t>
      </w:r>
      <w:r w:rsidRPr="00FF3986">
        <w:rPr>
          <w:rFonts w:ascii="Arial" w:eastAsia="Arial Narrow" w:hAnsi="Arial" w:cs="Arial"/>
          <w:b/>
          <w:sz w:val="22"/>
          <w:szCs w:val="22"/>
        </w:rPr>
        <w:t>.</w:t>
      </w:r>
      <w:r w:rsidRPr="00FF3986">
        <w:rPr>
          <w:rFonts w:ascii="Arial" w:eastAsia="Arial Narrow" w:hAnsi="Arial" w:cs="Arial"/>
          <w:b/>
          <w:sz w:val="22"/>
          <w:szCs w:val="22"/>
          <w:lang w:val="es-ES"/>
        </w:rPr>
        <w:t xml:space="preserve"> </w:t>
      </w:r>
      <w:r w:rsidRPr="00FF3986">
        <w:rPr>
          <w:rFonts w:ascii="Arial" w:eastAsia="Arial" w:hAnsi="Arial" w:cs="Arial"/>
          <w:sz w:val="22"/>
          <w:szCs w:val="22"/>
        </w:rPr>
        <w:t>Cualquier infracción a la presente Resolución dará lugar a la aplicación de las sanciones previstas en la Ley 1333 del 21 de julio de 2009, modificada por la Ley 2387 de 2024, sin perjuicio de las acciones civiles y penales a que hubiere lugar</w:t>
      </w:r>
      <w:r w:rsidRPr="00FF3986">
        <w:rPr>
          <w:rFonts w:ascii="Arial" w:eastAsia="Arial Narrow" w:hAnsi="Arial" w:cs="Arial"/>
          <w:sz w:val="22"/>
          <w:szCs w:val="22"/>
          <w:lang w:val="es-ES"/>
        </w:rPr>
        <w:t>.</w:t>
      </w:r>
    </w:p>
    <w:p w:rsidR="00393E69" w:rsidRPr="00FF3986" w:rsidRDefault="00393E69" w:rsidP="00393E69">
      <w:pPr>
        <w:jc w:val="both"/>
        <w:rPr>
          <w:rFonts w:ascii="Arial" w:eastAsia="Arial Narrow" w:hAnsi="Arial" w:cs="Arial"/>
          <w:color w:val="00B050"/>
          <w:sz w:val="22"/>
          <w:szCs w:val="22"/>
          <w:highlight w:val="yellow"/>
          <w:lang w:val="es-ES"/>
        </w:rPr>
      </w:pPr>
    </w:p>
    <w:p w:rsidR="00393E69" w:rsidRPr="00FF3986" w:rsidRDefault="00393E69" w:rsidP="00393E69">
      <w:pPr>
        <w:jc w:val="both"/>
        <w:rPr>
          <w:rFonts w:ascii="Arial" w:eastAsia="Arial Narrow" w:hAnsi="Arial" w:cs="Arial"/>
          <w:sz w:val="22"/>
          <w:szCs w:val="22"/>
          <w:lang w:val="es-ES"/>
        </w:rPr>
      </w:pPr>
      <w:r w:rsidRPr="00FF3986">
        <w:rPr>
          <w:rFonts w:ascii="Arial" w:eastAsia="Arial Narrow" w:hAnsi="Arial" w:cs="Arial"/>
          <w:b/>
          <w:sz w:val="22"/>
          <w:szCs w:val="22"/>
          <w:lang w:val="es-ES"/>
        </w:rPr>
        <w:t xml:space="preserve">ARTÍCULO DÉCIMO </w:t>
      </w:r>
      <w:r w:rsidR="008F1548">
        <w:rPr>
          <w:rFonts w:ascii="Arial" w:eastAsia="Arial Narrow" w:hAnsi="Arial" w:cs="Arial"/>
          <w:b/>
          <w:sz w:val="22"/>
          <w:szCs w:val="22"/>
          <w:lang w:val="es-ES"/>
        </w:rPr>
        <w:t>SEGUNDO</w:t>
      </w:r>
      <w:r w:rsidRPr="00FF3986">
        <w:rPr>
          <w:rFonts w:ascii="Arial" w:eastAsia="Arial Narrow" w:hAnsi="Arial" w:cs="Arial"/>
          <w:b/>
          <w:sz w:val="22"/>
          <w:szCs w:val="22"/>
          <w:lang w:val="es-ES"/>
        </w:rPr>
        <w:t>.</w:t>
      </w:r>
      <w:r w:rsidRPr="00FF3986">
        <w:rPr>
          <w:rFonts w:ascii="Arial" w:eastAsia="Arial Narrow" w:hAnsi="Arial" w:cs="Arial"/>
          <w:sz w:val="22"/>
          <w:szCs w:val="22"/>
          <w:lang w:val="es-ES"/>
        </w:rPr>
        <w:t xml:space="preserve"> Para otorgar la autorización a que se refiere la presente resolución, la Secretaría Distrital de Ambiente, a través de la Subdirección de Silvicultura, Flora y Fauna Silvestre, tuvo en cuenta los documentos remitidos por parte del solicitante. En consecuencia, éste último es responsable de la veracidad de la información aportada, así como de que la misma esté actualizada.</w:t>
      </w:r>
    </w:p>
    <w:p w:rsidR="00393E69" w:rsidRPr="00FF3986" w:rsidRDefault="00393E69" w:rsidP="00393E69">
      <w:pPr>
        <w:jc w:val="both"/>
        <w:rPr>
          <w:rFonts w:ascii="Arial" w:eastAsia="Arial Narrow" w:hAnsi="Arial" w:cs="Arial"/>
          <w:color w:val="00B050"/>
          <w:sz w:val="22"/>
          <w:szCs w:val="22"/>
          <w:highlight w:val="yellow"/>
          <w:lang w:val="es-ES"/>
        </w:rPr>
      </w:pPr>
    </w:p>
    <w:p w:rsidR="00393E69" w:rsidRPr="00FF3986" w:rsidRDefault="00393E69" w:rsidP="00393E69">
      <w:pPr>
        <w:jc w:val="both"/>
        <w:rPr>
          <w:rFonts w:ascii="Arial" w:eastAsia="Arial Narrow" w:hAnsi="Arial" w:cs="Arial"/>
          <w:sz w:val="22"/>
          <w:szCs w:val="22"/>
          <w:lang w:val="es-ES"/>
        </w:rPr>
      </w:pPr>
      <w:r w:rsidRPr="00FF3986">
        <w:rPr>
          <w:rFonts w:ascii="Arial" w:eastAsia="Arial Narrow" w:hAnsi="Arial" w:cs="Arial"/>
          <w:b/>
          <w:sz w:val="22"/>
          <w:szCs w:val="22"/>
          <w:lang w:val="es-ES"/>
        </w:rPr>
        <w:t>PARÁGRAFO.</w:t>
      </w:r>
      <w:r w:rsidRPr="00FF3986">
        <w:rPr>
          <w:rFonts w:ascii="Arial" w:eastAsia="Arial Narrow" w:hAnsi="Arial" w:cs="Arial"/>
          <w:sz w:val="22"/>
          <w:szCs w:val="22"/>
          <w:lang w:val="es-ES"/>
        </w:rPr>
        <w:t xml:space="preserve"> En el evento de presentarse alguna variación respecto a la información radicada para el inicio del trámite, la autorizada deberá informar y presentar la documentación ante esta autoridad, para adelantar las gestiones correspondientes para la modificación del permiso otorgado, en el evento que se requiera.</w:t>
      </w:r>
    </w:p>
    <w:p w:rsidR="00393E69" w:rsidRPr="00FF3986" w:rsidRDefault="00393E69" w:rsidP="00393E69">
      <w:pPr>
        <w:jc w:val="both"/>
        <w:rPr>
          <w:rFonts w:ascii="Arial" w:hAnsi="Arial" w:cs="Arial"/>
          <w:b/>
          <w:color w:val="00B050"/>
          <w:sz w:val="22"/>
          <w:szCs w:val="22"/>
        </w:rPr>
      </w:pPr>
    </w:p>
    <w:p w:rsidR="00393E69" w:rsidRPr="00FF3986" w:rsidRDefault="00393E69" w:rsidP="00393E69">
      <w:pPr>
        <w:jc w:val="both"/>
        <w:rPr>
          <w:rFonts w:ascii="Arial" w:eastAsia="Arial" w:hAnsi="Arial" w:cs="Arial"/>
          <w:bCs/>
          <w:sz w:val="22"/>
          <w:szCs w:val="22"/>
        </w:rPr>
      </w:pPr>
      <w:r w:rsidRPr="00FF3986">
        <w:rPr>
          <w:rFonts w:ascii="Arial" w:hAnsi="Arial" w:cs="Arial"/>
          <w:b/>
          <w:sz w:val="22"/>
          <w:szCs w:val="22"/>
        </w:rPr>
        <w:t>ARTÍCULO DÉCIMO</w:t>
      </w:r>
      <w:r w:rsidR="008F1548">
        <w:rPr>
          <w:rFonts w:ascii="Arial" w:hAnsi="Arial" w:cs="Arial"/>
          <w:b/>
          <w:sz w:val="22"/>
          <w:szCs w:val="22"/>
        </w:rPr>
        <w:t xml:space="preserve"> TERCERO</w:t>
      </w:r>
      <w:r w:rsidRPr="00FF3986">
        <w:rPr>
          <w:rFonts w:ascii="Arial" w:hAnsi="Arial" w:cs="Arial"/>
          <w:b/>
          <w:sz w:val="22"/>
          <w:szCs w:val="22"/>
        </w:rPr>
        <w:t>.</w:t>
      </w:r>
      <w:r w:rsidRPr="00FF3986">
        <w:rPr>
          <w:rFonts w:ascii="Arial" w:hAnsi="Arial" w:cs="Arial"/>
          <w:bCs/>
          <w:sz w:val="22"/>
          <w:szCs w:val="22"/>
        </w:rPr>
        <w:t xml:space="preserve"> </w:t>
      </w:r>
      <w:r w:rsidRPr="00FF3986">
        <w:rPr>
          <w:rFonts w:ascii="Arial" w:eastAsia="Arial" w:hAnsi="Arial" w:cs="Arial"/>
          <w:sz w:val="22"/>
          <w:szCs w:val="22"/>
        </w:rPr>
        <w:t>La Secretaría Distrital de Ambiente adelantará las visitas de seguimiento y verificará el cumplimiento de las obligaciones impuestas por esta Autoridad. El servicio de seguimiento será cobrado según lo dispuesto en la Resolución</w:t>
      </w:r>
      <w:r w:rsidR="00987B30" w:rsidRPr="00987B30">
        <w:rPr>
          <w:rFonts w:ascii="Arial" w:eastAsia="Arial" w:hAnsi="Arial" w:cs="Arial"/>
          <w:iCs/>
          <w:sz w:val="22"/>
          <w:szCs w:val="22"/>
        </w:rPr>
        <w:t xml:space="preserve"> 431 de 2025 o las normas que la modifiquen o sustituyan.</w:t>
      </w:r>
    </w:p>
    <w:p w:rsidR="00393E69" w:rsidRPr="00FF3986" w:rsidRDefault="00393E69" w:rsidP="00393E69">
      <w:pPr>
        <w:jc w:val="both"/>
        <w:rPr>
          <w:rFonts w:ascii="Arial" w:eastAsia="Arial Narrow" w:hAnsi="Arial" w:cs="Arial"/>
          <w:color w:val="00B050"/>
          <w:sz w:val="22"/>
          <w:szCs w:val="22"/>
          <w:lang w:val="es-ES"/>
        </w:rPr>
      </w:pPr>
    </w:p>
    <w:p w:rsidR="00393E69" w:rsidRPr="00FF3986" w:rsidRDefault="00393E69" w:rsidP="00393E69">
      <w:pPr>
        <w:jc w:val="both"/>
        <w:rPr>
          <w:rFonts w:ascii="Arial" w:eastAsia="Arial" w:hAnsi="Arial" w:cs="Arial"/>
          <w:bCs/>
          <w:sz w:val="22"/>
          <w:szCs w:val="22"/>
        </w:rPr>
      </w:pPr>
      <w:r w:rsidRPr="00FF3986">
        <w:rPr>
          <w:rFonts w:ascii="Arial" w:eastAsia="Arial" w:hAnsi="Arial" w:cs="Arial"/>
          <w:b/>
          <w:sz w:val="22"/>
          <w:szCs w:val="22"/>
        </w:rPr>
        <w:t xml:space="preserve">ARTÍCULO DÉCIMO </w:t>
      </w:r>
      <w:r w:rsidR="008F1548">
        <w:rPr>
          <w:rFonts w:ascii="Arial" w:eastAsia="Arial" w:hAnsi="Arial" w:cs="Arial"/>
          <w:b/>
          <w:sz w:val="22"/>
          <w:szCs w:val="22"/>
        </w:rPr>
        <w:t>CUARTO</w:t>
      </w:r>
      <w:r w:rsidRPr="00FF3986">
        <w:rPr>
          <w:rFonts w:ascii="Arial" w:eastAsia="Arial" w:hAnsi="Arial" w:cs="Arial"/>
          <w:b/>
          <w:sz w:val="22"/>
          <w:szCs w:val="22"/>
        </w:rPr>
        <w:t>.</w:t>
      </w:r>
      <w:r w:rsidRPr="00FF3986">
        <w:t xml:space="preserve"> </w:t>
      </w:r>
      <w:r w:rsidRPr="00FF3986">
        <w:rPr>
          <w:rFonts w:ascii="Arial" w:eastAsia="Arial" w:hAnsi="Arial" w:cs="Arial"/>
          <w:bCs/>
          <w:sz w:val="22"/>
          <w:szCs w:val="22"/>
        </w:rPr>
        <w:t>El presente permiso no exime al beneficiario de solicitar las demás autorizaciones requeridas para el desarrollo de la obra o actividad ante las autoridades administrativas distritales competentes, conforme a la normativa vigente.</w:t>
      </w:r>
    </w:p>
    <w:p w:rsidR="00393E69" w:rsidRPr="00FF3986" w:rsidRDefault="00393E69" w:rsidP="00393E69">
      <w:pPr>
        <w:jc w:val="both"/>
        <w:rPr>
          <w:rFonts w:ascii="Arial" w:eastAsia="Arial Narrow" w:hAnsi="Arial" w:cs="Arial"/>
          <w:sz w:val="22"/>
          <w:szCs w:val="22"/>
          <w:lang w:val="es-ES"/>
        </w:rPr>
      </w:pPr>
    </w:p>
    <w:p w:rsidR="00393E69" w:rsidRPr="00FF3986" w:rsidRDefault="00393E69" w:rsidP="00393E69">
      <w:pPr>
        <w:jc w:val="both"/>
        <w:rPr>
          <w:rFonts w:ascii="Arial" w:eastAsia="Arial Narrow" w:hAnsi="Arial" w:cs="Arial"/>
          <w:bCs/>
          <w:sz w:val="22"/>
          <w:szCs w:val="22"/>
        </w:rPr>
      </w:pPr>
      <w:r w:rsidRPr="00FF3986">
        <w:rPr>
          <w:rFonts w:ascii="Arial" w:eastAsia="Arial Narrow" w:hAnsi="Arial" w:cs="Arial"/>
          <w:b/>
          <w:sz w:val="22"/>
          <w:szCs w:val="22"/>
        </w:rPr>
        <w:t xml:space="preserve">ARTÍCULO DÉCIMO </w:t>
      </w:r>
      <w:r w:rsidR="008F1548">
        <w:rPr>
          <w:rFonts w:ascii="Arial" w:eastAsia="Arial Narrow" w:hAnsi="Arial" w:cs="Arial"/>
          <w:b/>
          <w:sz w:val="22"/>
          <w:szCs w:val="22"/>
        </w:rPr>
        <w:t>QUINTO</w:t>
      </w:r>
      <w:r w:rsidRPr="00FF3986">
        <w:rPr>
          <w:rFonts w:ascii="Arial" w:eastAsia="Arial Narrow" w:hAnsi="Arial" w:cs="Arial"/>
          <w:bCs/>
          <w:sz w:val="22"/>
          <w:szCs w:val="22"/>
        </w:rPr>
        <w:t xml:space="preserve">. </w:t>
      </w:r>
      <w:r w:rsidR="00987B30" w:rsidRPr="00987B30">
        <w:rPr>
          <w:rFonts w:ascii="Arial" w:eastAsia="Arial Narrow" w:hAnsi="Arial" w:cs="Arial"/>
          <w:bCs/>
          <w:sz w:val="22"/>
          <w:szCs w:val="22"/>
        </w:rPr>
        <w:t>Notificar el contenido del presente Acto Administrativo a la sociedad ALIANZA FIDUCIARIA S.A. con NIT. 860.531.315-3, como vocera de del patrimonio autónomo denominado FIDEICOMISO LOTE SANTA CLARA con NIT. 830.053.812-2, a través de su representante legal o quien haga sus veces</w:t>
      </w:r>
      <w:r w:rsidR="00987B30">
        <w:rPr>
          <w:rFonts w:ascii="Arial" w:eastAsia="Arial Narrow" w:hAnsi="Arial" w:cs="Arial"/>
          <w:bCs/>
          <w:sz w:val="22"/>
          <w:szCs w:val="22"/>
        </w:rPr>
        <w:t xml:space="preserve"> </w:t>
      </w:r>
      <w:r w:rsidR="00987B30" w:rsidRPr="00987B30">
        <w:rPr>
          <w:rFonts w:ascii="Arial" w:eastAsia="Arial Narrow" w:hAnsi="Arial" w:cs="Arial"/>
          <w:bCs/>
          <w:sz w:val="22"/>
          <w:szCs w:val="22"/>
        </w:rPr>
        <w:t>en la Carrera 15 No. 82 - 99, de la ciudad de Bogotá D.C. Conforme a lo establecido en los artículos 66 y s.s., de la Ley 1437 de 2011 - Código de Procedimiento Administrativo y de lo Contencioso Administrativo</w:t>
      </w:r>
      <w:r w:rsidR="008F1548" w:rsidRPr="008F1548">
        <w:rPr>
          <w:rFonts w:ascii="Arial" w:eastAsia="Arial Narrow" w:hAnsi="Arial" w:cs="Arial"/>
          <w:bCs/>
          <w:sz w:val="22"/>
          <w:szCs w:val="22"/>
        </w:rPr>
        <w:t>.</w:t>
      </w:r>
    </w:p>
    <w:p w:rsidR="00393E69" w:rsidRPr="00FF3986" w:rsidRDefault="00393E69" w:rsidP="00393E69">
      <w:pPr>
        <w:jc w:val="both"/>
        <w:rPr>
          <w:rFonts w:ascii="Arial" w:eastAsia="Arial Narrow" w:hAnsi="Arial" w:cs="Arial"/>
          <w:b/>
          <w:sz w:val="22"/>
          <w:szCs w:val="22"/>
        </w:rPr>
      </w:pPr>
    </w:p>
    <w:p w:rsidR="00393E69" w:rsidRDefault="00393E69" w:rsidP="00393E69">
      <w:pPr>
        <w:jc w:val="both"/>
        <w:rPr>
          <w:rFonts w:ascii="Arial" w:eastAsia="Arial Narrow" w:hAnsi="Arial" w:cs="Arial"/>
          <w:bCs/>
          <w:sz w:val="22"/>
          <w:szCs w:val="22"/>
        </w:rPr>
      </w:pPr>
      <w:r w:rsidRPr="00FF3986">
        <w:rPr>
          <w:rFonts w:ascii="Arial" w:eastAsia="Arial Narrow" w:hAnsi="Arial" w:cs="Arial"/>
          <w:b/>
          <w:sz w:val="22"/>
          <w:szCs w:val="22"/>
        </w:rPr>
        <w:t>PARÁGRAFO</w:t>
      </w:r>
      <w:r w:rsidRPr="00FF3986">
        <w:rPr>
          <w:rFonts w:ascii="Arial" w:eastAsia="Arial Narrow" w:hAnsi="Arial" w:cs="Arial"/>
          <w:bCs/>
          <w:sz w:val="22"/>
          <w:szCs w:val="22"/>
        </w:rPr>
        <w:t>. No obstante, si está interesada en que se realice la notificación electrónica del presente acto administrativo, deberá autorizarlo por escrito, suministrando el correo electrónico en el cual desea recibir la notificación, de conformidad con lo establecido en el artículo 56 de la Ley 1437 de 2011 - Código de Procedimiento Administrativo y de lo Contencioso Administrativo, modificado por el artículo 10 de la Ley 2080 de 2021.</w:t>
      </w:r>
    </w:p>
    <w:p w:rsidR="00393E69" w:rsidRDefault="00393E69" w:rsidP="00393E69">
      <w:pPr>
        <w:jc w:val="both"/>
        <w:rPr>
          <w:rFonts w:ascii="Arial" w:eastAsia="Arial Narrow" w:hAnsi="Arial" w:cs="Arial"/>
          <w:bCs/>
          <w:sz w:val="22"/>
          <w:szCs w:val="22"/>
        </w:rPr>
      </w:pPr>
    </w:p>
    <w:p w:rsidR="00393E69" w:rsidRPr="001F3321" w:rsidRDefault="00393E69" w:rsidP="008F1548">
      <w:pPr>
        <w:jc w:val="both"/>
        <w:rPr>
          <w:rFonts w:ascii="Arial" w:eastAsia="Arial Narrow" w:hAnsi="Arial" w:cs="Arial"/>
          <w:bCs/>
          <w:sz w:val="22"/>
          <w:szCs w:val="22"/>
        </w:rPr>
      </w:pPr>
      <w:r w:rsidRPr="001F3321">
        <w:rPr>
          <w:rFonts w:ascii="Arial" w:eastAsia="Arial Narrow" w:hAnsi="Arial" w:cs="Arial"/>
          <w:b/>
          <w:bCs/>
          <w:sz w:val="22"/>
          <w:szCs w:val="22"/>
        </w:rPr>
        <w:t>ARTÍCULO DÉCIMO S</w:t>
      </w:r>
      <w:r w:rsidR="008F1548">
        <w:rPr>
          <w:rFonts w:ascii="Arial" w:eastAsia="Arial Narrow" w:hAnsi="Arial" w:cs="Arial"/>
          <w:b/>
          <w:bCs/>
          <w:sz w:val="22"/>
          <w:szCs w:val="22"/>
        </w:rPr>
        <w:t>EXTO</w:t>
      </w:r>
      <w:r w:rsidRPr="001F3321">
        <w:rPr>
          <w:rFonts w:ascii="Arial" w:eastAsia="Arial Narrow" w:hAnsi="Arial" w:cs="Arial"/>
          <w:bCs/>
          <w:sz w:val="22"/>
          <w:szCs w:val="22"/>
        </w:rPr>
        <w:t xml:space="preserve">. </w:t>
      </w:r>
      <w:r w:rsidR="008F1548" w:rsidRPr="008F1548">
        <w:rPr>
          <w:rFonts w:ascii="Arial" w:eastAsia="Arial Narrow" w:hAnsi="Arial" w:cs="Arial"/>
          <w:bCs/>
          <w:sz w:val="22"/>
          <w:szCs w:val="22"/>
        </w:rPr>
        <w:t xml:space="preserve">Notificar el contenido del presente acto administrativo a la sociedad </w:t>
      </w:r>
      <w:r w:rsidR="00987B30" w:rsidRPr="00987B30">
        <w:rPr>
          <w:rFonts w:ascii="Arial" w:eastAsia="Arial Narrow" w:hAnsi="Arial" w:cs="Arial"/>
          <w:bCs/>
          <w:sz w:val="22"/>
          <w:szCs w:val="22"/>
        </w:rPr>
        <w:t>CONSTRUCTORA LAS GALIAS S.A.S. con NIT. 800.161.633 - 4, a través de su representante legal o quien haga sus veces,</w:t>
      </w:r>
      <w:r w:rsidR="008F1548" w:rsidRPr="008F1548">
        <w:rPr>
          <w:rFonts w:ascii="Arial" w:eastAsia="Arial Narrow" w:hAnsi="Arial" w:cs="Arial"/>
          <w:bCs/>
          <w:sz w:val="22"/>
          <w:szCs w:val="22"/>
        </w:rPr>
        <w:t xml:space="preserve"> </w:t>
      </w:r>
      <w:r w:rsidR="008F1548">
        <w:rPr>
          <w:rFonts w:ascii="Arial" w:eastAsia="Arial Narrow" w:hAnsi="Arial" w:cs="Arial"/>
          <w:bCs/>
          <w:sz w:val="22"/>
          <w:szCs w:val="22"/>
        </w:rPr>
        <w:t xml:space="preserve">al correo electrónico </w:t>
      </w:r>
      <w:hyperlink r:id="rId13" w:history="1">
        <w:r w:rsidR="00987B30" w:rsidRPr="00987B30">
          <w:rPr>
            <w:rStyle w:val="Hipervnculo"/>
            <w:rFonts w:ascii="Arial" w:hAnsi="Arial" w:cs="Arial"/>
            <w:sz w:val="22"/>
            <w:szCs w:val="22"/>
          </w:rPr>
          <w:t>junanprieto@qalias.com.co</w:t>
        </w:r>
      </w:hyperlink>
      <w:r w:rsidR="00987B30">
        <w:t xml:space="preserve"> </w:t>
      </w:r>
      <w:r w:rsidR="008F1548" w:rsidRPr="008F1548">
        <w:rPr>
          <w:rFonts w:ascii="Arial" w:eastAsia="Arial Narrow" w:hAnsi="Arial" w:cs="Arial"/>
          <w:bCs/>
          <w:sz w:val="22"/>
          <w:szCs w:val="22"/>
        </w:rPr>
        <w:t xml:space="preserve">conforme a lo establecido en los artículos </w:t>
      </w:r>
      <w:r w:rsidR="008F1548">
        <w:rPr>
          <w:rFonts w:ascii="Arial" w:eastAsia="Arial Narrow" w:hAnsi="Arial" w:cs="Arial"/>
          <w:bCs/>
          <w:sz w:val="22"/>
          <w:szCs w:val="22"/>
        </w:rPr>
        <w:t>5</w:t>
      </w:r>
      <w:r w:rsidR="008F1548" w:rsidRPr="008F1548">
        <w:rPr>
          <w:rFonts w:ascii="Arial" w:eastAsia="Arial Narrow" w:hAnsi="Arial" w:cs="Arial"/>
          <w:bCs/>
          <w:sz w:val="22"/>
          <w:szCs w:val="22"/>
        </w:rPr>
        <w:t>6 y s.s., de la Ley 1437 de 2011 - Código de Procedimiento Administrativo y de lo Contencioso Administrativo.</w:t>
      </w:r>
    </w:p>
    <w:p w:rsidR="00393E69" w:rsidRPr="00FF3986" w:rsidRDefault="00393E69" w:rsidP="00393E69">
      <w:pPr>
        <w:jc w:val="both"/>
        <w:rPr>
          <w:rFonts w:ascii="Arial" w:eastAsia="Arial Narrow" w:hAnsi="Arial" w:cs="Arial"/>
          <w:b/>
          <w:color w:val="00B050"/>
          <w:sz w:val="22"/>
          <w:szCs w:val="22"/>
        </w:rPr>
      </w:pPr>
    </w:p>
    <w:p w:rsidR="00393E69" w:rsidRPr="00FF3986" w:rsidRDefault="00393E69" w:rsidP="00393E69">
      <w:pPr>
        <w:jc w:val="both"/>
        <w:rPr>
          <w:rFonts w:ascii="Arial" w:eastAsia="Arial Narrow" w:hAnsi="Arial" w:cs="Arial"/>
          <w:sz w:val="22"/>
          <w:szCs w:val="22"/>
          <w:lang w:val="es-ES"/>
        </w:rPr>
      </w:pPr>
      <w:r w:rsidRPr="00FF3986">
        <w:rPr>
          <w:rFonts w:ascii="Arial" w:eastAsia="Arial Narrow" w:hAnsi="Arial" w:cs="Arial"/>
          <w:b/>
          <w:sz w:val="22"/>
          <w:szCs w:val="22"/>
          <w:lang w:val="es-ES"/>
        </w:rPr>
        <w:t xml:space="preserve">ARTÍCULO DÉCIMO </w:t>
      </w:r>
      <w:r w:rsidR="008F1548">
        <w:rPr>
          <w:rFonts w:ascii="Arial" w:eastAsia="Arial Narrow" w:hAnsi="Arial" w:cs="Arial"/>
          <w:b/>
          <w:sz w:val="22"/>
          <w:szCs w:val="22"/>
          <w:lang w:val="es-ES"/>
        </w:rPr>
        <w:t>SÉPTIMO</w:t>
      </w:r>
      <w:r w:rsidRPr="00FF3986">
        <w:rPr>
          <w:rFonts w:ascii="Arial" w:eastAsia="Arial Narrow" w:hAnsi="Arial" w:cs="Arial"/>
          <w:b/>
          <w:sz w:val="22"/>
          <w:szCs w:val="22"/>
          <w:lang w:val="es-ES"/>
        </w:rPr>
        <w:t xml:space="preserve">. </w:t>
      </w:r>
      <w:r w:rsidRPr="00FF3986">
        <w:rPr>
          <w:rFonts w:ascii="Arial" w:hAnsi="Arial" w:cs="Arial"/>
          <w:bCs/>
          <w:sz w:val="22"/>
          <w:szCs w:val="22"/>
        </w:rPr>
        <w:t>La presente resolución entrará en vigor una vez el acto administrativo se encuentre en firme y debidamente ejecutoriado, de acuerdo con lo establecido en el artículo 87 de la Ley 1437 de 2011 Código de Procedimiento Administrativo y de lo Contencioso Administrativo. Por lo tanto, antes de este término, no se podrán ejecutar los tratamientos silviculturales aquí autorizados.</w:t>
      </w:r>
    </w:p>
    <w:p w:rsidR="00393E69" w:rsidRPr="00FF3986" w:rsidRDefault="00393E69" w:rsidP="00393E69">
      <w:pPr>
        <w:jc w:val="both"/>
        <w:rPr>
          <w:rFonts w:ascii="Arial" w:eastAsia="Arial Narrow" w:hAnsi="Arial" w:cs="Arial"/>
          <w:color w:val="00B050"/>
          <w:sz w:val="22"/>
          <w:szCs w:val="22"/>
          <w:lang w:val="es-ES"/>
        </w:rPr>
      </w:pPr>
    </w:p>
    <w:p w:rsidR="00393E69" w:rsidRPr="00FF3986" w:rsidRDefault="00393E69" w:rsidP="00393E69">
      <w:pPr>
        <w:jc w:val="both"/>
        <w:rPr>
          <w:rFonts w:ascii="Arial" w:eastAsia="Arial Narrow" w:hAnsi="Arial" w:cs="Arial"/>
          <w:color w:val="00B050"/>
          <w:sz w:val="22"/>
          <w:szCs w:val="22"/>
          <w:lang w:val="es-ES"/>
        </w:rPr>
      </w:pPr>
      <w:r w:rsidRPr="00FF3986">
        <w:rPr>
          <w:rFonts w:ascii="Arial" w:eastAsia="Arial Narrow" w:hAnsi="Arial" w:cs="Arial"/>
          <w:b/>
          <w:sz w:val="22"/>
          <w:szCs w:val="22"/>
          <w:lang w:val="es-ES"/>
        </w:rPr>
        <w:t xml:space="preserve">ARTÍCULO DÉCIMO </w:t>
      </w:r>
      <w:r w:rsidR="008F1548">
        <w:rPr>
          <w:rFonts w:ascii="Arial" w:eastAsia="Arial Narrow" w:hAnsi="Arial" w:cs="Arial"/>
          <w:b/>
          <w:sz w:val="22"/>
          <w:szCs w:val="22"/>
          <w:lang w:val="es-ES"/>
        </w:rPr>
        <w:t>OCTAVO</w:t>
      </w:r>
      <w:r w:rsidRPr="00FF3986">
        <w:rPr>
          <w:rFonts w:ascii="Arial" w:eastAsia="Arial Narrow" w:hAnsi="Arial" w:cs="Arial"/>
          <w:b/>
          <w:sz w:val="22"/>
          <w:szCs w:val="22"/>
          <w:lang w:val="es-ES"/>
        </w:rPr>
        <w:t xml:space="preserve">. </w:t>
      </w:r>
      <w:r w:rsidRPr="00FF3986">
        <w:rPr>
          <w:rFonts w:ascii="Arial" w:eastAsia="Arial Narrow" w:hAnsi="Arial" w:cs="Arial"/>
          <w:sz w:val="22"/>
          <w:szCs w:val="22"/>
          <w:lang w:val="es-ES"/>
        </w:rPr>
        <w:t>Publicar la presente en el boletín ambiental, de conformidad con lo preceptuado en el artículo 71 de la Ley 99 de 1993</w:t>
      </w:r>
      <w:r w:rsidRPr="00FF3986">
        <w:rPr>
          <w:rFonts w:ascii="Arial" w:eastAsia="Arial Narrow" w:hAnsi="Arial" w:cs="Arial"/>
          <w:color w:val="00B050"/>
          <w:sz w:val="22"/>
          <w:szCs w:val="22"/>
          <w:lang w:val="es-ES"/>
        </w:rPr>
        <w:t>.</w:t>
      </w:r>
    </w:p>
    <w:p w:rsidR="00393E69" w:rsidRPr="00FF3986" w:rsidRDefault="00393E69" w:rsidP="00393E69">
      <w:pPr>
        <w:jc w:val="both"/>
        <w:rPr>
          <w:rFonts w:ascii="Arial" w:eastAsia="Arial Narrow" w:hAnsi="Arial" w:cs="Arial"/>
          <w:color w:val="00B050"/>
          <w:sz w:val="22"/>
          <w:szCs w:val="22"/>
          <w:lang w:val="es-ES"/>
        </w:rPr>
      </w:pPr>
    </w:p>
    <w:p w:rsidR="00393E69" w:rsidRPr="00FF3986" w:rsidRDefault="00393E69" w:rsidP="00393E69">
      <w:pPr>
        <w:jc w:val="both"/>
        <w:rPr>
          <w:rFonts w:ascii="Arial" w:eastAsia="Arial Narrow" w:hAnsi="Arial" w:cs="Arial"/>
          <w:color w:val="00B050"/>
          <w:sz w:val="22"/>
          <w:szCs w:val="22"/>
          <w:lang w:val="es-ES"/>
        </w:rPr>
      </w:pPr>
      <w:r w:rsidRPr="00FF3986">
        <w:rPr>
          <w:rFonts w:ascii="Arial" w:eastAsia="Arial Narrow" w:hAnsi="Arial" w:cs="Arial"/>
          <w:b/>
          <w:sz w:val="22"/>
          <w:szCs w:val="22"/>
          <w:lang w:val="es-ES"/>
        </w:rPr>
        <w:t xml:space="preserve">ARTÍCULO </w:t>
      </w:r>
      <w:r w:rsidR="008F1548">
        <w:rPr>
          <w:rFonts w:ascii="Arial" w:eastAsia="Arial Narrow" w:hAnsi="Arial" w:cs="Arial"/>
          <w:b/>
          <w:sz w:val="22"/>
          <w:szCs w:val="22"/>
          <w:lang w:val="es-ES"/>
        </w:rPr>
        <w:t>DÉCIMO NOVENO</w:t>
      </w:r>
      <w:r w:rsidRPr="00FF3986">
        <w:rPr>
          <w:rFonts w:ascii="Arial" w:eastAsia="Arial Narrow" w:hAnsi="Arial" w:cs="Arial"/>
          <w:b/>
          <w:sz w:val="22"/>
          <w:szCs w:val="22"/>
          <w:lang w:val="es-ES"/>
        </w:rPr>
        <w:t xml:space="preserve">. </w:t>
      </w:r>
      <w:r w:rsidRPr="00FF3986">
        <w:rPr>
          <w:rFonts w:ascii="Arial" w:eastAsia="Arial Narrow" w:hAnsi="Arial" w:cs="Arial"/>
          <w:sz w:val="22"/>
          <w:szCs w:val="22"/>
          <w:lang w:val="es-ES"/>
        </w:rPr>
        <w:t>Contra el presente acto administrativo procede el recurso de reposición el cual deberá interponerse ante esta Subdirección, dentro de los diez (10) días siguientes a la notificación de esta Resolución, en los términos de los artículos 74, 76 y 77 del Código de Procedimiento Administrativo y de lo Contencioso Administrativo - Ley 1437 de 2011</w:t>
      </w:r>
      <w:r w:rsidRPr="00FF3986">
        <w:rPr>
          <w:rFonts w:ascii="Arial" w:eastAsia="Arial Narrow" w:hAnsi="Arial" w:cs="Arial"/>
          <w:color w:val="00B050"/>
          <w:sz w:val="22"/>
          <w:szCs w:val="22"/>
          <w:lang w:val="es-ES"/>
        </w:rPr>
        <w:t>.</w:t>
      </w:r>
    </w:p>
    <w:p w:rsidR="00393E69" w:rsidRDefault="00393E69"/>
    <w:p w:rsidR="009D3C5D" w:rsidRPr="0013742F" w:rsidRDefault="009D3C5D" w:rsidP="009D3C5D">
      <w:pPr>
        <w:jc w:val="center"/>
        <w:rPr>
          <w:rFonts w:ascii="Arial" w:hAnsi="Arial" w:cs="Arial"/>
          <w:b/>
          <w:color w:val="000000"/>
          <w:sz w:val="4"/>
        </w:rPr>
      </w:pPr>
    </w:p>
    <w:p w:rsidR="009D3C5D" w:rsidRPr="00393E69" w:rsidRDefault="000A15AE" w:rsidP="009D3C5D">
      <w:pPr>
        <w:autoSpaceDE w:val="0"/>
        <w:autoSpaceDN w:val="0"/>
        <w:adjustRightInd w:val="0"/>
        <w:jc w:val="center"/>
        <w:rPr>
          <w:rFonts w:ascii="Arial" w:hAnsi="Arial" w:cs="Arial"/>
          <w:b/>
          <w:sz w:val="22"/>
          <w:szCs w:val="22"/>
        </w:rPr>
      </w:pPr>
      <w:r w:rsidRPr="00393E69">
        <w:rPr>
          <w:rFonts w:ascii="Arial" w:hAnsi="Arial" w:cs="Arial"/>
          <w:b/>
          <w:sz w:val="22"/>
          <w:szCs w:val="22"/>
        </w:rPr>
        <w:t>NOTIFÍQUESE, PUBLÍQUESE Y CÚMPLASE.</w:t>
      </w:r>
    </w:p>
    <w:p w:rsidR="007C750F" w:rsidRDefault="007C750F" w:rsidP="00A21BD9">
      <w:pPr>
        <w:autoSpaceDE w:val="0"/>
        <w:autoSpaceDN w:val="0"/>
        <w:adjustRightInd w:val="0"/>
        <w:rPr>
          <w:rFonts w:ascii="Arial" w:hAnsi="Arial" w:cs="Arial"/>
          <w:b/>
        </w:rPr>
      </w:pPr>
    </w:p>
    <w:p w:rsidR="007C750F" w:rsidRDefault="007C750F" w:rsidP="009D3C5D">
      <w:pPr>
        <w:autoSpaceDE w:val="0"/>
        <w:autoSpaceDN w:val="0"/>
        <w:adjustRightInd w:val="0"/>
        <w:jc w:val="center"/>
        <w:rPr>
          <w:rFonts w:ascii="Arial" w:hAnsi="Arial" w:cs="Arial"/>
          <w:b/>
        </w:rPr>
        <w:sectPr w:rsidR="007C750F" w:rsidSect="00CD50CF">
          <w:type w:val="continuous"/>
          <w:pgSz w:w="12242" w:h="15842" w:code="1"/>
          <w:pgMar w:top="2268" w:right="1418" w:bottom="2268" w:left="1418" w:header="0" w:footer="0" w:gutter="0"/>
          <w:cols w:space="720"/>
          <w:formProt w:val="0"/>
          <w:titlePg/>
        </w:sectPr>
      </w:pPr>
    </w:p>
    <w:p w:rsidR="009D3C5D" w:rsidRDefault="009D3C5D" w:rsidP="009D3C5D">
      <w:pPr>
        <w:autoSpaceDE w:val="0"/>
        <w:autoSpaceDN w:val="0"/>
        <w:adjustRightInd w:val="0"/>
        <w:jc w:val="center"/>
        <w:rPr>
          <w:rFonts w:ascii="Arial" w:hAnsi="Arial" w:cs="Arial"/>
          <w:b/>
        </w:rPr>
      </w:pPr>
    </w:p>
    <w:p w:rsidR="00EB4C02" w:rsidRDefault="000A15AE" w:rsidP="00797C95">
      <w:pPr>
        <w:pStyle w:val="BodyText21"/>
        <w:tabs>
          <w:tab w:val="left" w:pos="-720"/>
        </w:tabs>
        <w:suppressAutoHyphens/>
        <w:jc w:val="center"/>
        <w:rPr>
          <w:rFonts w:cs="Arial"/>
          <w:b/>
          <w:sz w:val="24"/>
          <w:szCs w:val="24"/>
        </w:rPr>
      </w:pPr>
      <w:bookmarkStart w:id="28" w:name="fecha_firma"/>
      <w:r>
        <w:rPr>
          <w:rFonts w:cs="Arial"/>
          <w:b/>
          <w:sz w:val="24"/>
          <w:szCs w:val="24"/>
        </w:rPr>
        <w:t>fecha</w:t>
      </w:r>
      <w:bookmarkEnd w:id="28"/>
    </w:p>
    <w:p w:rsidR="00797C95" w:rsidRPr="00F709D2" w:rsidRDefault="00797C95" w:rsidP="004C32E4">
      <w:pPr>
        <w:pStyle w:val="BodyText21"/>
        <w:tabs>
          <w:tab w:val="left" w:pos="-720"/>
        </w:tabs>
        <w:suppressAutoHyphens/>
        <w:rPr>
          <w:rFonts w:cs="Arial"/>
          <w:szCs w:val="22"/>
        </w:rPr>
      </w:pPr>
    </w:p>
    <w:p w:rsidR="00AA7346" w:rsidRPr="00F709D2" w:rsidRDefault="000A15AE" w:rsidP="00AA7346">
      <w:pPr>
        <w:tabs>
          <w:tab w:val="left" w:pos="567"/>
        </w:tabs>
        <w:jc w:val="center"/>
        <w:rPr>
          <w:rFonts w:ascii="Arial" w:hAnsi="Arial" w:cs="Arial"/>
          <w:sz w:val="22"/>
          <w:szCs w:val="22"/>
        </w:rPr>
      </w:pPr>
      <w:bookmarkStart w:id="29" w:name="gdocs_firma"/>
      <w:r>
        <w:rPr>
          <w:rFonts w:ascii="Arial" w:hAnsi="Arial" w:cs="Arial"/>
          <w:noProof/>
          <w:sz w:val="22"/>
          <w:szCs w:val="22"/>
          <w:lang w:eastAsia="es-CO"/>
        </w:rPr>
        <w:drawing>
          <wp:inline distT="0" distB="0" distL="0" distR="0">
            <wp:extent cx="3238500" cy="1085850"/>
            <wp:effectExtent l="0" t="0" r="0" b="0"/>
            <wp:docPr id="1"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317373" name="Imagen 17"/>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29"/>
    </w:p>
    <w:p w:rsidR="00AA7346" w:rsidRPr="00F709D2" w:rsidRDefault="000A15AE" w:rsidP="00AA7346">
      <w:pPr>
        <w:jc w:val="center"/>
        <w:rPr>
          <w:rFonts w:ascii="Arial" w:hAnsi="Arial" w:cs="Arial"/>
          <w:b/>
          <w:sz w:val="22"/>
          <w:szCs w:val="22"/>
        </w:rPr>
      </w:pPr>
      <w:bookmarkStart w:id="30" w:name="gdocs_nomfir"/>
      <w:r w:rsidRPr="00F709D2">
        <w:rPr>
          <w:rFonts w:ascii="Arial" w:hAnsi="Arial" w:cs="Arial"/>
          <w:b/>
          <w:sz w:val="22"/>
          <w:szCs w:val="22"/>
        </w:rPr>
        <w:t>NOMBRE DEL REMITENTE</w:t>
      </w:r>
      <w:bookmarkEnd w:id="30"/>
    </w:p>
    <w:p w:rsidR="00AA7346" w:rsidRPr="00F709D2" w:rsidRDefault="000A15AE" w:rsidP="00AA7346">
      <w:pPr>
        <w:jc w:val="center"/>
        <w:rPr>
          <w:rFonts w:ascii="Arial" w:hAnsi="Arial" w:cs="Arial"/>
          <w:b/>
          <w:sz w:val="22"/>
          <w:szCs w:val="22"/>
        </w:rPr>
      </w:pPr>
      <w:bookmarkStart w:id="31" w:name="dependencia"/>
      <w:r w:rsidRPr="00F709D2">
        <w:rPr>
          <w:rFonts w:ascii="Arial" w:hAnsi="Arial" w:cs="Arial"/>
          <w:b/>
          <w:sz w:val="22"/>
          <w:szCs w:val="22"/>
        </w:rPr>
        <w:t>DEPENDENCIA</w:t>
      </w:r>
      <w:bookmarkEnd w:id="31"/>
    </w:p>
    <w:p w:rsidR="00AA7346" w:rsidRPr="00F709D2" w:rsidRDefault="00AA7346" w:rsidP="00AA7346">
      <w:pPr>
        <w:autoSpaceDE w:val="0"/>
        <w:autoSpaceDN w:val="0"/>
        <w:adjustRightInd w:val="0"/>
        <w:jc w:val="center"/>
        <w:rPr>
          <w:rFonts w:ascii="Arial" w:hAnsi="Arial" w:cs="Arial"/>
          <w:sz w:val="22"/>
          <w:szCs w:val="22"/>
        </w:rPr>
      </w:pPr>
    </w:p>
    <w:p w:rsidR="00A449AC" w:rsidRDefault="000A15AE" w:rsidP="00A449AC">
      <w:pPr>
        <w:pStyle w:val="Encabezado"/>
        <w:ind w:left="-567"/>
        <w:rPr>
          <w:rFonts w:ascii="Arial" w:hAnsi="Arial" w:cs="Arial"/>
        </w:rPr>
      </w:pPr>
      <w:bookmarkStart w:id="32" w:name="word_traza"/>
      <w:r w:rsidRPr="009D3C5D">
        <w:rPr>
          <w:rFonts w:ascii="Arial" w:hAnsi="Arial" w:cs="Arial"/>
        </w:rPr>
        <w:t>word_traza</w:t>
      </w:r>
      <w:bookmarkEnd w:id="32"/>
    </w:p>
    <w:p w:rsidR="00A21BD9" w:rsidRDefault="00A21BD9" w:rsidP="00A449AC">
      <w:pPr>
        <w:pStyle w:val="Encabezado"/>
        <w:ind w:left="-567"/>
        <w:rPr>
          <w:rFonts w:ascii="Arial" w:hAnsi="Arial" w:cs="Arial"/>
        </w:rPr>
      </w:pPr>
    </w:p>
    <w:p w:rsidR="009D3C5D" w:rsidRDefault="009D3C5D" w:rsidP="00A449AC">
      <w:pPr>
        <w:pStyle w:val="Encabezado"/>
        <w:ind w:left="-567"/>
        <w:rPr>
          <w:rFonts w:ascii="Arial" w:hAnsi="Arial" w:cs="Arial"/>
          <w:sz w:val="16"/>
          <w:szCs w:val="16"/>
          <w:lang w:val="es-CO"/>
        </w:rPr>
        <w:sectPr w:rsidR="009D3C5D" w:rsidSect="00A0405C">
          <w:type w:val="continuous"/>
          <w:pgSz w:w="12242" w:h="15842" w:code="1"/>
          <w:pgMar w:top="2268" w:right="1418" w:bottom="2268" w:left="1418" w:header="0" w:footer="0" w:gutter="0"/>
          <w:cols w:space="720"/>
          <w:docGrid w:linePitch="326"/>
        </w:sectPr>
      </w:pPr>
    </w:p>
    <w:p w:rsidR="008F1548" w:rsidRPr="008F1548" w:rsidRDefault="008F1548" w:rsidP="008F1548">
      <w:pPr>
        <w:pStyle w:val="Encabezado"/>
        <w:ind w:left="-567"/>
        <w:rPr>
          <w:rFonts w:ascii="Arial" w:hAnsi="Arial" w:cs="Arial"/>
          <w:sz w:val="16"/>
          <w:szCs w:val="16"/>
        </w:rPr>
      </w:pPr>
    </w:p>
    <w:p w:rsidR="008F1548" w:rsidRPr="008F1548" w:rsidRDefault="008F1548" w:rsidP="008F1548">
      <w:pPr>
        <w:pStyle w:val="Encabezado"/>
        <w:ind w:left="-567"/>
        <w:rPr>
          <w:rFonts w:ascii="Arial" w:hAnsi="Arial" w:cs="Arial"/>
          <w:sz w:val="16"/>
          <w:szCs w:val="16"/>
        </w:rPr>
        <w:sectPr w:rsidR="008F1548" w:rsidRPr="008F1548" w:rsidSect="008F1548">
          <w:type w:val="continuous"/>
          <w:pgSz w:w="12242" w:h="15842"/>
          <w:pgMar w:top="2268" w:right="1418" w:bottom="2268" w:left="1418" w:header="0" w:footer="0" w:gutter="0"/>
          <w:cols w:space="720"/>
        </w:sectPr>
      </w:pPr>
    </w:p>
    <w:p w:rsidR="008F1548" w:rsidRPr="008F1548" w:rsidRDefault="008F1548" w:rsidP="008F1548">
      <w:pPr>
        <w:pStyle w:val="Encabezado"/>
        <w:rPr>
          <w:rFonts w:ascii="Arial" w:hAnsi="Arial" w:cs="Arial"/>
          <w:i/>
          <w:sz w:val="16"/>
          <w:szCs w:val="16"/>
        </w:rPr>
      </w:pPr>
      <w:r w:rsidRPr="008F1548">
        <w:rPr>
          <w:rFonts w:ascii="Arial" w:hAnsi="Arial" w:cs="Arial"/>
          <w:i/>
          <w:sz w:val="16"/>
          <w:szCs w:val="16"/>
        </w:rPr>
        <w:t xml:space="preserve">Expediente: </w:t>
      </w:r>
      <w:r w:rsidR="00987B30" w:rsidRPr="00987B30">
        <w:rPr>
          <w:rFonts w:ascii="Arial" w:hAnsi="Arial" w:cs="Arial"/>
          <w:i/>
          <w:sz w:val="16"/>
          <w:szCs w:val="16"/>
          <w:lang w:val="es-CO"/>
        </w:rPr>
        <w:t>SDA-03-2025-822</w:t>
      </w:r>
    </w:p>
    <w:p w:rsidR="009D3C5D" w:rsidRPr="009D3C5D" w:rsidRDefault="009D3C5D" w:rsidP="00A449AC">
      <w:pPr>
        <w:pStyle w:val="Encabezado"/>
        <w:ind w:left="-567"/>
        <w:rPr>
          <w:rFonts w:ascii="Arial" w:hAnsi="Arial" w:cs="Arial"/>
          <w:sz w:val="16"/>
          <w:szCs w:val="16"/>
          <w:lang w:val="es-CO"/>
        </w:rPr>
      </w:pPr>
    </w:p>
    <w:sectPr w:rsidR="009D3C5D" w:rsidRPr="009D3C5D" w:rsidSect="00CD50CF">
      <w:type w:val="continuous"/>
      <w:pgSz w:w="12242" w:h="15842" w:code="1"/>
      <w:pgMar w:top="2268" w:right="1418" w:bottom="2268" w:left="1418" w:header="0" w:footer="0"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F2459" w:rsidRDefault="005F2459">
      <w:r>
        <w:separator/>
      </w:r>
    </w:p>
  </w:endnote>
  <w:endnote w:type="continuationSeparator" w:id="0">
    <w:p w:rsidR="005F2459" w:rsidRDefault="005F2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9233E" w:rsidRPr="004E0CFD" w:rsidRDefault="0029233E" w:rsidP="00945821">
    <w:pPr>
      <w:pStyle w:val="Encabezado"/>
      <w:jc w:val="right"/>
      <w:rPr>
        <w:rStyle w:val="Nmerodepgina"/>
        <w:rFonts w:ascii="Arial" w:hAnsi="Arial" w:cs="Arial"/>
        <w:sz w:val="16"/>
        <w:szCs w:val="16"/>
      </w:rPr>
    </w:pPr>
    <w:r w:rsidRPr="004E0CFD">
      <w:rPr>
        <w:rStyle w:val="Nmerodepgina"/>
        <w:rFonts w:ascii="Arial" w:hAnsi="Arial" w:cs="Arial"/>
        <w:sz w:val="16"/>
        <w:szCs w:val="16"/>
      </w:rPr>
      <w:t xml:space="preserve">Página </w:t>
    </w:r>
    <w:r w:rsidRPr="004E0CFD">
      <w:rPr>
        <w:rStyle w:val="Nmerodepgina"/>
        <w:rFonts w:ascii="Arial" w:hAnsi="Arial" w:cs="Arial"/>
        <w:sz w:val="16"/>
        <w:szCs w:val="16"/>
      </w:rPr>
      <w:fldChar w:fldCharType="begin"/>
    </w:r>
    <w:r w:rsidRPr="004E0CFD">
      <w:rPr>
        <w:rStyle w:val="Nmerodepgina"/>
        <w:rFonts w:ascii="Arial" w:hAnsi="Arial" w:cs="Arial"/>
        <w:sz w:val="16"/>
        <w:szCs w:val="16"/>
      </w:rPr>
      <w:instrText xml:space="preserve">PAGE  </w:instrText>
    </w:r>
    <w:r w:rsidRPr="004E0CFD">
      <w:rPr>
        <w:rStyle w:val="Nmerodepgina"/>
        <w:rFonts w:ascii="Arial" w:hAnsi="Arial" w:cs="Arial"/>
        <w:sz w:val="16"/>
        <w:szCs w:val="16"/>
      </w:rPr>
      <w:fldChar w:fldCharType="separate"/>
    </w:r>
    <w:r>
      <w:rPr>
        <w:rStyle w:val="Nmerodepgina"/>
        <w:rFonts w:ascii="Arial" w:hAnsi="Arial" w:cs="Arial"/>
        <w:noProof/>
        <w:sz w:val="16"/>
        <w:szCs w:val="16"/>
      </w:rPr>
      <w:t>4</w:t>
    </w:r>
    <w:r w:rsidRPr="004E0CFD">
      <w:rPr>
        <w:rStyle w:val="Nmerodepgina"/>
        <w:rFonts w:ascii="Arial" w:hAnsi="Arial" w:cs="Arial"/>
        <w:sz w:val="16"/>
        <w:szCs w:val="16"/>
      </w:rPr>
      <w:fldChar w:fldCharType="end"/>
    </w:r>
    <w:r w:rsidRPr="004E0CFD">
      <w:rPr>
        <w:rStyle w:val="Nmerodepgina"/>
        <w:rFonts w:ascii="Arial" w:hAnsi="Arial" w:cs="Arial"/>
        <w:sz w:val="16"/>
        <w:szCs w:val="16"/>
      </w:rPr>
      <w:t xml:space="preserve"> de </w:t>
    </w:r>
    <w:r w:rsidRPr="004E0CFD">
      <w:rPr>
        <w:rStyle w:val="Nmerodepgina"/>
        <w:rFonts w:ascii="Arial" w:hAnsi="Arial" w:cs="Arial"/>
        <w:sz w:val="16"/>
        <w:szCs w:val="16"/>
      </w:rPr>
      <w:fldChar w:fldCharType="begin"/>
    </w:r>
    <w:r w:rsidRPr="004E0CFD">
      <w:rPr>
        <w:rStyle w:val="Nmerodepgina"/>
        <w:rFonts w:ascii="Arial" w:hAnsi="Arial" w:cs="Arial"/>
        <w:sz w:val="16"/>
        <w:szCs w:val="16"/>
      </w:rPr>
      <w:instrText xml:space="preserve"> NUMPAGES   \* MERGEFORMAT </w:instrText>
    </w:r>
    <w:r w:rsidRPr="004E0CFD">
      <w:rPr>
        <w:rStyle w:val="Nmerodepgina"/>
        <w:rFonts w:ascii="Arial" w:hAnsi="Arial" w:cs="Arial"/>
        <w:sz w:val="16"/>
        <w:szCs w:val="16"/>
      </w:rPr>
      <w:fldChar w:fldCharType="separate"/>
    </w:r>
    <w:r>
      <w:rPr>
        <w:rStyle w:val="Nmerodepgina"/>
        <w:rFonts w:ascii="Arial" w:hAnsi="Arial" w:cs="Arial"/>
        <w:noProof/>
        <w:sz w:val="16"/>
        <w:szCs w:val="16"/>
      </w:rPr>
      <w:t>5</w:t>
    </w:r>
    <w:r w:rsidRPr="004E0CFD">
      <w:rPr>
        <w:rStyle w:val="Nmerodepgina"/>
        <w:rFonts w:ascii="Arial" w:hAnsi="Arial" w:cs="Arial"/>
        <w:sz w:val="16"/>
        <w:szCs w:val="16"/>
      </w:rPr>
      <w:fldChar w:fldCharType="end"/>
    </w:r>
  </w:p>
  <w:p w:rsidR="0029233E" w:rsidRPr="00CD50CF" w:rsidRDefault="0029233E" w:rsidP="00945821">
    <w:pPr>
      <w:pStyle w:val="Piedepgina"/>
      <w:jc w:val="center"/>
      <w:rPr>
        <w:rFonts w:ascii="Arial" w:hAnsi="Arial" w:cs="Arial"/>
      </w:rPr>
    </w:pPr>
    <w:bookmarkStart w:id="2" w:name="word_fin"/>
  </w:p>
  <w:tbl>
    <w:tblPr>
      <w:tblW w:w="9384" w:type="dxa"/>
      <w:tblLayout w:type="fixed"/>
      <w:tblLook w:val="01E0" w:firstRow="1" w:lastRow="1" w:firstColumn="1" w:lastColumn="1" w:noHBand="0" w:noVBand="0"/>
    </w:tblPr>
    <w:tblGrid>
      <w:gridCol w:w="4824"/>
      <w:gridCol w:w="4560"/>
    </w:tblGrid>
    <w:tr w:rsidR="0029233E">
      <w:trPr>
        <w:trHeight w:val="1320"/>
      </w:trPr>
      <w:tc>
        <w:tcPr>
          <w:tcW w:w="4824" w:type="dxa"/>
          <w:tcMar>
            <w:top w:w="0" w:type="dxa"/>
            <w:left w:w="0" w:type="dxa"/>
            <w:bottom w:w="0" w:type="dxa"/>
            <w:right w:w="0" w:type="dxa"/>
          </w:tcMar>
          <w:vAlign w:val="center"/>
        </w:tcPr>
        <w:p w:rsidR="0029233E" w:rsidRDefault="0029233E">
          <w:pPr>
            <w:pStyle w:val="Normal5"/>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5F2459">
            <w:fldChar w:fldCharType="begin"/>
          </w:r>
          <w:r w:rsidR="005F2459">
            <w:instrText xml:space="preserve"> </w:instrText>
          </w:r>
          <w:r w:rsidR="005F2459">
            <w:instrText>INCLUDEPICTURE  "ooxWord://media/image1.JPEG" \* MERGEFORMATINET</w:instrText>
          </w:r>
          <w:r w:rsidR="005F2459">
            <w:instrText xml:space="preserve"> </w:instrText>
          </w:r>
          <w:r w:rsidR="005F2459">
            <w:fldChar w:fldCharType="separate"/>
          </w:r>
          <w:r w:rsidR="00417CF6">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75pt;height:57.75pt">
                <v:imagedata r:id="rId1" r:href="rId2"/>
              </v:shape>
            </w:pict>
          </w:r>
          <w:r w:rsidR="005F2459">
            <w:fldChar w:fldCharType="end"/>
          </w:r>
          <w:r>
            <w:fldChar w:fldCharType="end"/>
          </w:r>
          <w:r>
            <w:fldChar w:fldCharType="end"/>
          </w:r>
        </w:p>
      </w:tc>
      <w:tc>
        <w:tcPr>
          <w:tcW w:w="4560" w:type="dxa"/>
          <w:tcMar>
            <w:top w:w="0" w:type="dxa"/>
            <w:left w:w="0" w:type="dxa"/>
            <w:bottom w:w="0" w:type="dxa"/>
            <w:right w:w="0" w:type="dxa"/>
          </w:tcMar>
          <w:vAlign w:val="center"/>
        </w:tcPr>
        <w:p w:rsidR="0029233E" w:rsidRDefault="0029233E">
          <w:pPr>
            <w:pStyle w:val="Normal5"/>
            <w:jc w:val="right"/>
          </w:pP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5F2459">
            <w:fldChar w:fldCharType="begin"/>
          </w:r>
          <w:r w:rsidR="005F2459">
            <w:instrText xml:space="preserve"> </w:instrText>
          </w:r>
          <w:r w:rsidR="005F2459">
            <w:instrText>INCLUDEPICTURE  "ooxWord://media/image2.JPEG" \* MERGEFORMATINET</w:instrText>
          </w:r>
          <w:r w:rsidR="005F2459">
            <w:instrText xml:space="preserve"> </w:instrText>
          </w:r>
          <w:r w:rsidR="005F2459">
            <w:fldChar w:fldCharType="separate"/>
          </w:r>
          <w:r w:rsidR="00417CF6">
            <w:pict>
              <v:shape id="_x0000_i1027" type="#_x0000_t75" style="width:124.5pt;height:63.75pt">
                <v:imagedata r:id="rId3" r:href="rId4"/>
              </v:shape>
            </w:pict>
          </w:r>
          <w:r w:rsidR="005F2459">
            <w:fldChar w:fldCharType="end"/>
          </w:r>
          <w:r>
            <w:fldChar w:fldCharType="end"/>
          </w:r>
          <w:r>
            <w:fldChar w:fldCharType="end"/>
          </w:r>
        </w:p>
      </w:tc>
    </w:tr>
    <w:bookmarkEnd w:id="2"/>
  </w:tbl>
  <w:p w:rsidR="0029233E" w:rsidRDefault="002923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9233E" w:rsidRPr="00945821" w:rsidRDefault="0029233E" w:rsidP="00945821">
    <w:pPr>
      <w:pStyle w:val="Piedepgina"/>
    </w:pPr>
    <w:r w:rsidRPr="00945821">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F2459" w:rsidRDefault="005F2459">
      <w:r>
        <w:separator/>
      </w:r>
    </w:p>
  </w:footnote>
  <w:footnote w:type="continuationSeparator" w:id="0">
    <w:p w:rsidR="005F2459" w:rsidRDefault="005F2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9233E" w:rsidRDefault="0029233E">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29233E" w:rsidRDefault="0029233E">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9233E" w:rsidRDefault="0029233E" w:rsidP="004E0CFD">
    <w:pPr>
      <w:pStyle w:val="Encabezado"/>
      <w:ind w:right="360"/>
      <w:jc w:val="center"/>
      <w:rPr>
        <w:rFonts w:ascii="Arial" w:hAnsi="Arial" w:cs="Arial"/>
        <w:bCs/>
        <w:color w:val="FFFFFF" w:themeColor="background1"/>
        <w:sz w:val="22"/>
        <w:szCs w:val="22"/>
      </w:rPr>
    </w:pPr>
    <w:bookmarkStart w:id="0" w:name="word_ini"/>
  </w:p>
  <w:tbl>
    <w:tblPr>
      <w:tblW w:w="9406" w:type="dxa"/>
      <w:tblLayout w:type="fixed"/>
      <w:tblLook w:val="01E0" w:firstRow="1" w:lastRow="1" w:firstColumn="1" w:lastColumn="1" w:noHBand="0" w:noVBand="0"/>
    </w:tblPr>
    <w:tblGrid>
      <w:gridCol w:w="9406"/>
    </w:tblGrid>
    <w:tr w:rsidR="0029233E">
      <w:tc>
        <w:tcPr>
          <w:tcW w:w="9406" w:type="dxa"/>
          <w:tcMar>
            <w:top w:w="160" w:type="dxa"/>
            <w:left w:w="0" w:type="dxa"/>
            <w:bottom w:w="0" w:type="dxa"/>
            <w:right w:w="0" w:type="dxa"/>
          </w:tcMar>
        </w:tcPr>
        <w:p w:rsidR="0029233E" w:rsidRDefault="0029233E">
          <w:pPr>
            <w:pStyle w:val="Normal0"/>
            <w:jc w:val="center"/>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5F2459">
            <w:fldChar w:fldCharType="begin"/>
          </w:r>
          <w:r w:rsidR="005F2459">
            <w:instrText xml:space="preserve"> </w:instrText>
          </w:r>
          <w:r w:rsidR="005F2459">
            <w:instrText>INCLUDEPICTURE  "ooxWord://media/image1.JPEG" \* MERGEFORMATINET</w:instrText>
          </w:r>
          <w:r w:rsidR="005F2459">
            <w:instrText xml:space="preserve"> </w:instrText>
          </w:r>
          <w:r w:rsidR="005F2459">
            <w:fldChar w:fldCharType="separate"/>
          </w:r>
          <w:r w:rsidR="00417CF6">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60pt">
                <v:imagedata r:id="rId1" r:href="rId2"/>
              </v:shape>
            </w:pict>
          </w:r>
          <w:r w:rsidR="005F2459">
            <w:fldChar w:fldCharType="end"/>
          </w:r>
          <w:r>
            <w:fldChar w:fldCharType="end"/>
          </w:r>
          <w:r>
            <w:fldChar w:fldCharType="end"/>
          </w:r>
        </w:p>
      </w:tc>
    </w:tr>
    <w:bookmarkEnd w:id="0"/>
  </w:tbl>
  <w:p w:rsidR="0029233E" w:rsidRDefault="0029233E"/>
  <w:p w:rsidR="0029233E" w:rsidRDefault="0029233E" w:rsidP="004E0CFD">
    <w:pPr>
      <w:pStyle w:val="Encabezado"/>
      <w:ind w:right="360"/>
      <w:jc w:val="center"/>
      <w:rPr>
        <w:rFonts w:ascii="Arial" w:hAnsi="Arial" w:cs="Arial"/>
        <w:b/>
        <w:sz w:val="22"/>
        <w:szCs w:val="22"/>
      </w:rPr>
    </w:pPr>
  </w:p>
  <w:p w:rsidR="0029233E" w:rsidRDefault="0029233E" w:rsidP="004E0CFD">
    <w:pPr>
      <w:pStyle w:val="Encabezado"/>
      <w:ind w:right="360"/>
      <w:jc w:val="center"/>
      <w:rPr>
        <w:rFonts w:ascii="Arial" w:hAnsi="Arial" w:cs="Arial"/>
        <w:b/>
        <w:sz w:val="22"/>
        <w:szCs w:val="22"/>
      </w:rPr>
    </w:pPr>
  </w:p>
  <w:p w:rsidR="0029233E" w:rsidRPr="00E04EE0" w:rsidRDefault="0029233E" w:rsidP="00F709D2">
    <w:pPr>
      <w:pStyle w:val="Encabezado"/>
      <w:jc w:val="center"/>
      <w:rPr>
        <w:rFonts w:ascii="Arial" w:hAnsi="Arial" w:cs="Arial"/>
        <w:b/>
        <w:sz w:val="22"/>
        <w:szCs w:val="22"/>
      </w:rPr>
    </w:pPr>
    <w:r w:rsidRPr="00E04EE0">
      <w:rPr>
        <w:rFonts w:ascii="Arial" w:hAnsi="Arial" w:cs="Arial"/>
        <w:b/>
        <w:sz w:val="22"/>
        <w:szCs w:val="22"/>
      </w:rPr>
      <w:t xml:space="preserve">RESOLUCIÓN No. </w:t>
    </w:r>
    <w:bookmarkStart w:id="1" w:name="numresolucion1"/>
    <w:r w:rsidRPr="00E04EE0">
      <w:rPr>
        <w:rFonts w:ascii="Arial" w:hAnsi="Arial" w:cs="Arial"/>
        <w:b/>
        <w:sz w:val="22"/>
        <w:szCs w:val="22"/>
      </w:rPr>
      <w:t>xxxxx</w:t>
    </w:r>
    <w:bookmarkEnd w:id="1"/>
    <w:r w:rsidRPr="00E04EE0">
      <w:rPr>
        <w:rFonts w:ascii="Arial" w:hAnsi="Arial" w:cs="Arial"/>
        <w:b/>
        <w:sz w:val="22"/>
        <w:szCs w:val="22"/>
      </w:rPr>
      <w:t xml:space="preserve"> </w:t>
    </w:r>
  </w:p>
  <w:p w:rsidR="0029233E" w:rsidRDefault="0029233E" w:rsidP="004E0CFD">
    <w:pPr>
      <w:pStyle w:val="Encabezado"/>
      <w:ind w:right="360"/>
      <w:jc w:val="center"/>
      <w:rPr>
        <w:rFonts w:ascii="Arial" w:hAnsi="Arial"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9233E" w:rsidRDefault="0029233E">
    <w:pPr>
      <w:pStyle w:val="Encabezado"/>
      <w:jc w:val="center"/>
      <w:rPr>
        <w:rFonts w:ascii="Arial" w:hAnsi="Arial"/>
      </w:rPr>
    </w:pPr>
    <w:r>
      <w:rPr>
        <w:rFonts w:ascii="Arial" w:hAnsi="Arial"/>
        <w:noProof/>
        <w:lang w:val="es-CO" w:eastAsia="es-CO"/>
      </w:rPr>
      <w:drawing>
        <wp:anchor distT="0" distB="0" distL="114300" distR="114300" simplePos="0" relativeHeight="251658240" behindDoc="1" locked="0" layoutInCell="1" allowOverlap="1">
          <wp:simplePos x="0" y="0"/>
          <wp:positionH relativeFrom="margin">
            <wp:posOffset>2453640</wp:posOffset>
          </wp:positionH>
          <wp:positionV relativeFrom="margin">
            <wp:posOffset>-1350010</wp:posOffset>
          </wp:positionV>
          <wp:extent cx="706120" cy="866775"/>
          <wp:effectExtent l="0" t="0" r="0" b="0"/>
          <wp:wrapSquare wrapText="bothSides"/>
          <wp:docPr id="1026" name="Imagen 1026" descr="cabezote papeleria S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042317" name="Picture 1026" descr="cabezote papeleria SDA"/>
                  <pic:cNvPicPr>
                    <a:picLocks noChangeAspect="1" noChangeArrowheads="1"/>
                  </pic:cNvPicPr>
                </pic:nvPicPr>
                <pic:blipFill>
                  <a:blip r:embed="rId1">
                    <a:extLst>
                      <a:ext uri="{28A0092B-C50C-407E-A947-70E740481C1C}">
                        <a14:useLocalDpi xmlns:a14="http://schemas.microsoft.com/office/drawing/2010/main" val="0"/>
                      </a:ext>
                    </a:extLst>
                  </a:blip>
                  <a:srcRect l="45326" t="24794" r="45589"/>
                  <a:stretch>
                    <a:fillRect/>
                  </a:stretch>
                </pic:blipFill>
                <pic:spPr bwMode="auto">
                  <a:xfrm>
                    <a:off x="0" y="0"/>
                    <a:ext cx="706120" cy="866775"/>
                  </a:xfrm>
                  <a:prstGeom prst="rect">
                    <a:avLst/>
                  </a:prstGeom>
                  <a:noFill/>
                </pic:spPr>
              </pic:pic>
            </a:graphicData>
          </a:graphic>
          <wp14:sizeRelH relativeFrom="page">
            <wp14:pctWidth>0</wp14:pctWidth>
          </wp14:sizeRelH>
          <wp14:sizeRelV relativeFrom="page">
            <wp14:pctHeight>0</wp14:pctHeight>
          </wp14:sizeRelV>
        </wp:anchor>
      </w:drawing>
    </w:r>
  </w:p>
  <w:p w:rsidR="0029233E" w:rsidRDefault="0029233E">
    <w:pPr>
      <w:pStyle w:val="Encabezado"/>
    </w:pPr>
  </w:p>
  <w:p w:rsidR="0029233E" w:rsidRDefault="0029233E" w:rsidP="00E04EE0">
    <w:pPr>
      <w:pStyle w:val="Encabezado"/>
      <w:jc w:val="center"/>
      <w:rPr>
        <w:rFonts w:ascii="Arial" w:hAnsi="Arial" w:cs="Arial"/>
        <w:b/>
        <w:sz w:val="22"/>
        <w:szCs w:val="22"/>
      </w:rPr>
    </w:pPr>
  </w:p>
  <w:p w:rsidR="0029233E" w:rsidRDefault="0029233E" w:rsidP="00E04EE0">
    <w:pPr>
      <w:pStyle w:val="Encabezado"/>
      <w:jc w:val="center"/>
      <w:rPr>
        <w:rFonts w:ascii="Arial" w:hAnsi="Arial" w:cs="Arial"/>
        <w:b/>
        <w:sz w:val="22"/>
        <w:szCs w:val="22"/>
      </w:rPr>
    </w:pPr>
  </w:p>
  <w:p w:rsidR="0029233E" w:rsidRDefault="0029233E" w:rsidP="00E04EE0">
    <w:pPr>
      <w:pStyle w:val="Encabezado"/>
      <w:jc w:val="center"/>
      <w:rPr>
        <w:rFonts w:ascii="Arial" w:hAnsi="Arial" w:cs="Arial"/>
        <w:b/>
        <w:sz w:val="22"/>
        <w:szCs w:val="22"/>
      </w:rPr>
    </w:pPr>
  </w:p>
  <w:p w:rsidR="0029233E" w:rsidRDefault="0029233E" w:rsidP="00E04EE0">
    <w:pPr>
      <w:pStyle w:val="Encabezado"/>
      <w:jc w:val="center"/>
      <w:rPr>
        <w:rFonts w:ascii="Arial" w:hAnsi="Arial" w:cs="Arial"/>
        <w:b/>
        <w:sz w:val="22"/>
        <w:szCs w:val="22"/>
      </w:rPr>
    </w:pPr>
  </w:p>
  <w:p w:rsidR="0029233E" w:rsidRPr="00E04EE0" w:rsidRDefault="0029233E" w:rsidP="00947362">
    <w:pPr>
      <w:pStyle w:val="Encabezado"/>
      <w:tabs>
        <w:tab w:val="clear" w:pos="4252"/>
      </w:tabs>
      <w:jc w:val="center"/>
      <w:rPr>
        <w:rFonts w:ascii="Arial" w:hAnsi="Arial" w:cs="Arial"/>
        <w:b/>
        <w:sz w:val="22"/>
        <w:szCs w:val="22"/>
      </w:rPr>
    </w:pPr>
    <w:r w:rsidRPr="00E04EE0">
      <w:rPr>
        <w:rFonts w:ascii="Arial" w:hAnsi="Arial" w:cs="Arial"/>
        <w:b/>
        <w:sz w:val="22"/>
        <w:szCs w:val="22"/>
      </w:rPr>
      <w:t>RESOLUCIÓN No.</w:t>
    </w:r>
    <w:r>
      <w:rPr>
        <w:rFonts w:ascii="Arial" w:hAnsi="Arial" w:cs="Arial"/>
        <w:b/>
        <w:sz w:val="22"/>
        <w:szCs w:val="22"/>
      </w:rPr>
      <w:t xml:space="preserve"> </w:t>
    </w:r>
    <w:r w:rsidRPr="00E04EE0">
      <w:rPr>
        <w:rFonts w:ascii="Arial" w:hAnsi="Arial" w:cs="Arial"/>
        <w:b/>
        <w:sz w:val="22"/>
        <w:szCs w:val="22"/>
      </w:rPr>
      <w:t xml:space="preserve"> </w:t>
    </w:r>
    <w:bookmarkStart w:id="3" w:name="numresolucion"/>
    <w:r w:rsidRPr="00E04EE0">
      <w:rPr>
        <w:rFonts w:ascii="Arial" w:hAnsi="Arial" w:cs="Arial"/>
        <w:b/>
        <w:sz w:val="22"/>
        <w:szCs w:val="22"/>
      </w:rPr>
      <w:t>xxxxx</w:t>
    </w:r>
    <w:bookmarkEnd w:id="3"/>
  </w:p>
  <w:p w:rsidR="0029233E" w:rsidRDefault="0029233E" w:rsidP="00F709D2">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F6324B"/>
    <w:multiLevelType w:val="hybridMultilevel"/>
    <w:tmpl w:val="F2E86FCC"/>
    <w:lvl w:ilvl="0" w:tplc="68923A82">
      <w:start w:val="1"/>
      <w:numFmt w:val="decimal"/>
      <w:lvlText w:val="%1."/>
      <w:lvlJc w:val="left"/>
      <w:pPr>
        <w:ind w:left="720" w:hanging="360"/>
      </w:pPr>
    </w:lvl>
    <w:lvl w:ilvl="1" w:tplc="042C5FEC">
      <w:start w:val="1"/>
      <w:numFmt w:val="lowerLetter"/>
      <w:lvlText w:val="%2."/>
      <w:lvlJc w:val="left"/>
      <w:pPr>
        <w:ind w:left="1440" w:hanging="360"/>
      </w:pPr>
    </w:lvl>
    <w:lvl w:ilvl="2" w:tplc="41746196">
      <w:start w:val="1"/>
      <w:numFmt w:val="lowerRoman"/>
      <w:lvlText w:val="%3."/>
      <w:lvlJc w:val="right"/>
      <w:pPr>
        <w:ind w:left="2160" w:hanging="180"/>
      </w:pPr>
    </w:lvl>
    <w:lvl w:ilvl="3" w:tplc="15EC749A">
      <w:start w:val="1"/>
      <w:numFmt w:val="decimal"/>
      <w:lvlText w:val="%4."/>
      <w:lvlJc w:val="left"/>
      <w:pPr>
        <w:ind w:left="2880" w:hanging="360"/>
      </w:pPr>
    </w:lvl>
    <w:lvl w:ilvl="4" w:tplc="9B5A3346">
      <w:start w:val="1"/>
      <w:numFmt w:val="lowerLetter"/>
      <w:lvlText w:val="%5."/>
      <w:lvlJc w:val="left"/>
      <w:pPr>
        <w:ind w:left="3600" w:hanging="360"/>
      </w:pPr>
    </w:lvl>
    <w:lvl w:ilvl="5" w:tplc="4A1A434C">
      <w:start w:val="1"/>
      <w:numFmt w:val="lowerRoman"/>
      <w:lvlText w:val="%6."/>
      <w:lvlJc w:val="right"/>
      <w:pPr>
        <w:ind w:left="4320" w:hanging="180"/>
      </w:pPr>
    </w:lvl>
    <w:lvl w:ilvl="6" w:tplc="216EF85E">
      <w:start w:val="1"/>
      <w:numFmt w:val="decimal"/>
      <w:lvlText w:val="%7."/>
      <w:lvlJc w:val="left"/>
      <w:pPr>
        <w:ind w:left="5040" w:hanging="360"/>
      </w:pPr>
    </w:lvl>
    <w:lvl w:ilvl="7" w:tplc="F68A9CFA">
      <w:start w:val="1"/>
      <w:numFmt w:val="lowerLetter"/>
      <w:lvlText w:val="%8."/>
      <w:lvlJc w:val="left"/>
      <w:pPr>
        <w:ind w:left="5760" w:hanging="360"/>
      </w:pPr>
    </w:lvl>
    <w:lvl w:ilvl="8" w:tplc="BD60AEBC">
      <w:start w:val="1"/>
      <w:numFmt w:val="lowerRoman"/>
      <w:lvlText w:val="%9."/>
      <w:lvlJc w:val="right"/>
      <w:pPr>
        <w:ind w:left="6480" w:hanging="180"/>
      </w:pPr>
    </w:lvl>
  </w:abstractNum>
  <w:abstractNum w:abstractNumId="1" w15:restartNumberingAfterBreak="0">
    <w:nsid w:val="12992504"/>
    <w:multiLevelType w:val="hybridMultilevel"/>
    <w:tmpl w:val="73A29D52"/>
    <w:lvl w:ilvl="0" w:tplc="B77A42F6">
      <w:start w:val="1"/>
      <w:numFmt w:val="bullet"/>
      <w:lvlText w:val=""/>
      <w:lvlJc w:val="left"/>
      <w:pPr>
        <w:tabs>
          <w:tab w:val="num" w:pos="1636"/>
        </w:tabs>
        <w:ind w:left="1560" w:hanging="284"/>
      </w:pPr>
      <w:rPr>
        <w:rFonts w:ascii="Wingdings" w:hAnsi="Wingdings" w:hint="default"/>
        <w:sz w:val="20"/>
      </w:rPr>
    </w:lvl>
    <w:lvl w:ilvl="1" w:tplc="3DBCD6D0">
      <w:start w:val="1"/>
      <w:numFmt w:val="bullet"/>
      <w:lvlText w:val="o"/>
      <w:lvlJc w:val="left"/>
      <w:pPr>
        <w:tabs>
          <w:tab w:val="num" w:pos="1440"/>
        </w:tabs>
        <w:ind w:left="1440" w:hanging="360"/>
      </w:pPr>
      <w:rPr>
        <w:rFonts w:ascii="Courier New" w:hAnsi="Courier New" w:hint="default"/>
      </w:rPr>
    </w:lvl>
    <w:lvl w:ilvl="2" w:tplc="99D03682" w:tentative="1">
      <w:start w:val="1"/>
      <w:numFmt w:val="bullet"/>
      <w:lvlText w:val=""/>
      <w:lvlJc w:val="left"/>
      <w:pPr>
        <w:tabs>
          <w:tab w:val="num" w:pos="2160"/>
        </w:tabs>
        <w:ind w:left="2160" w:hanging="360"/>
      </w:pPr>
      <w:rPr>
        <w:rFonts w:ascii="Wingdings" w:hAnsi="Wingdings" w:hint="default"/>
      </w:rPr>
    </w:lvl>
    <w:lvl w:ilvl="3" w:tplc="91B8B236" w:tentative="1">
      <w:start w:val="1"/>
      <w:numFmt w:val="bullet"/>
      <w:lvlText w:val=""/>
      <w:lvlJc w:val="left"/>
      <w:pPr>
        <w:tabs>
          <w:tab w:val="num" w:pos="2880"/>
        </w:tabs>
        <w:ind w:left="2880" w:hanging="360"/>
      </w:pPr>
      <w:rPr>
        <w:rFonts w:ascii="Symbol" w:hAnsi="Symbol" w:hint="default"/>
      </w:rPr>
    </w:lvl>
    <w:lvl w:ilvl="4" w:tplc="3AC2A95A" w:tentative="1">
      <w:start w:val="1"/>
      <w:numFmt w:val="bullet"/>
      <w:lvlText w:val="o"/>
      <w:lvlJc w:val="left"/>
      <w:pPr>
        <w:tabs>
          <w:tab w:val="num" w:pos="3600"/>
        </w:tabs>
        <w:ind w:left="3600" w:hanging="360"/>
      </w:pPr>
      <w:rPr>
        <w:rFonts w:ascii="Courier New" w:hAnsi="Courier New" w:hint="default"/>
      </w:rPr>
    </w:lvl>
    <w:lvl w:ilvl="5" w:tplc="60AC1718" w:tentative="1">
      <w:start w:val="1"/>
      <w:numFmt w:val="bullet"/>
      <w:lvlText w:val=""/>
      <w:lvlJc w:val="left"/>
      <w:pPr>
        <w:tabs>
          <w:tab w:val="num" w:pos="4320"/>
        </w:tabs>
        <w:ind w:left="4320" w:hanging="360"/>
      </w:pPr>
      <w:rPr>
        <w:rFonts w:ascii="Wingdings" w:hAnsi="Wingdings" w:hint="default"/>
      </w:rPr>
    </w:lvl>
    <w:lvl w:ilvl="6" w:tplc="6A0E1938" w:tentative="1">
      <w:start w:val="1"/>
      <w:numFmt w:val="bullet"/>
      <w:lvlText w:val=""/>
      <w:lvlJc w:val="left"/>
      <w:pPr>
        <w:tabs>
          <w:tab w:val="num" w:pos="5040"/>
        </w:tabs>
        <w:ind w:left="5040" w:hanging="360"/>
      </w:pPr>
      <w:rPr>
        <w:rFonts w:ascii="Symbol" w:hAnsi="Symbol" w:hint="default"/>
      </w:rPr>
    </w:lvl>
    <w:lvl w:ilvl="7" w:tplc="C1649E9E" w:tentative="1">
      <w:start w:val="1"/>
      <w:numFmt w:val="bullet"/>
      <w:lvlText w:val="o"/>
      <w:lvlJc w:val="left"/>
      <w:pPr>
        <w:tabs>
          <w:tab w:val="num" w:pos="5760"/>
        </w:tabs>
        <w:ind w:left="5760" w:hanging="360"/>
      </w:pPr>
      <w:rPr>
        <w:rFonts w:ascii="Courier New" w:hAnsi="Courier New" w:hint="default"/>
      </w:rPr>
    </w:lvl>
    <w:lvl w:ilvl="8" w:tplc="B0B2143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4323FB"/>
    <w:multiLevelType w:val="multilevel"/>
    <w:tmpl w:val="77708FF8"/>
    <w:lvl w:ilvl="0">
      <w:start w:val="4"/>
      <w:numFmt w:val="decimal"/>
      <w:lvlText w:val="%1."/>
      <w:lvlJc w:val="left"/>
      <w:pPr>
        <w:ind w:left="927"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287"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647" w:hanging="1080"/>
      </w:pPr>
      <w:rPr>
        <w:rFonts w:hint="default"/>
      </w:rPr>
    </w:lvl>
    <w:lvl w:ilvl="5">
      <w:start w:val="1"/>
      <w:numFmt w:val="decimal"/>
      <w:lvlText w:val="%1.%2.%3.%4.%5.%6."/>
      <w:lvlJc w:val="left"/>
      <w:pPr>
        <w:ind w:left="1647" w:hanging="1080"/>
      </w:pPr>
      <w:rPr>
        <w:rFonts w:hint="default"/>
      </w:rPr>
    </w:lvl>
    <w:lvl w:ilvl="6">
      <w:start w:val="1"/>
      <w:numFmt w:val="decimal"/>
      <w:lvlText w:val="%1.%2.%3.%4.%5.%6.%7."/>
      <w:lvlJc w:val="left"/>
      <w:pPr>
        <w:ind w:left="2007" w:hanging="1440"/>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367" w:hanging="1800"/>
      </w:pPr>
      <w:rPr>
        <w:rFonts w:hint="default"/>
      </w:rPr>
    </w:lvl>
  </w:abstractNum>
  <w:abstractNum w:abstractNumId="3" w15:restartNumberingAfterBreak="0">
    <w:nsid w:val="15CB47AF"/>
    <w:multiLevelType w:val="multilevel"/>
    <w:tmpl w:val="A0A42300"/>
    <w:lvl w:ilvl="0">
      <w:start w:val="5"/>
      <w:numFmt w:val="decimal"/>
      <w:lvlText w:val="%1"/>
      <w:lvlJc w:val="left"/>
      <w:pPr>
        <w:ind w:left="375" w:hanging="3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 w15:restartNumberingAfterBreak="0">
    <w:nsid w:val="1C4B179D"/>
    <w:multiLevelType w:val="hybridMultilevel"/>
    <w:tmpl w:val="C46863B4"/>
    <w:lvl w:ilvl="0" w:tplc="F5CAF316">
      <w:start w:val="1"/>
      <w:numFmt w:val="decimal"/>
      <w:lvlText w:val="%1."/>
      <w:lvlJc w:val="left"/>
      <w:pPr>
        <w:ind w:left="720" w:hanging="360"/>
      </w:pPr>
      <w:rPr>
        <w:rFonts w:hint="default"/>
        <w:b w:val="0"/>
      </w:rPr>
    </w:lvl>
    <w:lvl w:ilvl="1" w:tplc="4E36C316" w:tentative="1">
      <w:start w:val="1"/>
      <w:numFmt w:val="lowerLetter"/>
      <w:lvlText w:val="%2."/>
      <w:lvlJc w:val="left"/>
      <w:pPr>
        <w:ind w:left="1440" w:hanging="360"/>
      </w:pPr>
    </w:lvl>
    <w:lvl w:ilvl="2" w:tplc="D974D51E" w:tentative="1">
      <w:start w:val="1"/>
      <w:numFmt w:val="lowerRoman"/>
      <w:lvlText w:val="%3."/>
      <w:lvlJc w:val="right"/>
      <w:pPr>
        <w:ind w:left="2160" w:hanging="180"/>
      </w:pPr>
    </w:lvl>
    <w:lvl w:ilvl="3" w:tplc="7994956A" w:tentative="1">
      <w:start w:val="1"/>
      <w:numFmt w:val="decimal"/>
      <w:lvlText w:val="%4."/>
      <w:lvlJc w:val="left"/>
      <w:pPr>
        <w:ind w:left="2880" w:hanging="360"/>
      </w:pPr>
    </w:lvl>
    <w:lvl w:ilvl="4" w:tplc="A9F47838" w:tentative="1">
      <w:start w:val="1"/>
      <w:numFmt w:val="lowerLetter"/>
      <w:lvlText w:val="%5."/>
      <w:lvlJc w:val="left"/>
      <w:pPr>
        <w:ind w:left="3600" w:hanging="360"/>
      </w:pPr>
    </w:lvl>
    <w:lvl w:ilvl="5" w:tplc="5EEC0430" w:tentative="1">
      <w:start w:val="1"/>
      <w:numFmt w:val="lowerRoman"/>
      <w:lvlText w:val="%6."/>
      <w:lvlJc w:val="right"/>
      <w:pPr>
        <w:ind w:left="4320" w:hanging="180"/>
      </w:pPr>
    </w:lvl>
    <w:lvl w:ilvl="6" w:tplc="E320C6F4" w:tentative="1">
      <w:start w:val="1"/>
      <w:numFmt w:val="decimal"/>
      <w:lvlText w:val="%7."/>
      <w:lvlJc w:val="left"/>
      <w:pPr>
        <w:ind w:left="5040" w:hanging="360"/>
      </w:pPr>
    </w:lvl>
    <w:lvl w:ilvl="7" w:tplc="FAAC3734" w:tentative="1">
      <w:start w:val="1"/>
      <w:numFmt w:val="lowerLetter"/>
      <w:lvlText w:val="%8."/>
      <w:lvlJc w:val="left"/>
      <w:pPr>
        <w:ind w:left="5760" w:hanging="360"/>
      </w:pPr>
    </w:lvl>
    <w:lvl w:ilvl="8" w:tplc="525282DA" w:tentative="1">
      <w:start w:val="1"/>
      <w:numFmt w:val="lowerRoman"/>
      <w:lvlText w:val="%9."/>
      <w:lvlJc w:val="right"/>
      <w:pPr>
        <w:ind w:left="6480" w:hanging="180"/>
      </w:pPr>
    </w:lvl>
  </w:abstractNum>
  <w:abstractNum w:abstractNumId="5" w15:restartNumberingAfterBreak="0">
    <w:nsid w:val="1F8B4CBF"/>
    <w:multiLevelType w:val="multilevel"/>
    <w:tmpl w:val="F2DEBDF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3E134FA"/>
    <w:multiLevelType w:val="hybridMultilevel"/>
    <w:tmpl w:val="A5984572"/>
    <w:lvl w:ilvl="0" w:tplc="3028BAF4">
      <w:start w:val="1"/>
      <w:numFmt w:val="decimal"/>
      <w:lvlText w:val="%1."/>
      <w:lvlJc w:val="left"/>
      <w:pPr>
        <w:tabs>
          <w:tab w:val="num" w:pos="720"/>
        </w:tabs>
        <w:ind w:left="720" w:hanging="360"/>
      </w:pPr>
      <w:rPr>
        <w:rFonts w:hint="default"/>
        <w:i w:val="0"/>
        <w:sz w:val="22"/>
      </w:rPr>
    </w:lvl>
    <w:lvl w:ilvl="1" w:tplc="B442C202">
      <w:start w:val="1"/>
      <w:numFmt w:val="lowerLetter"/>
      <w:lvlText w:val="%2)"/>
      <w:lvlJc w:val="left"/>
      <w:pPr>
        <w:tabs>
          <w:tab w:val="num" w:pos="1440"/>
        </w:tabs>
        <w:ind w:left="1440" w:hanging="360"/>
      </w:pPr>
      <w:rPr>
        <w:rFonts w:hint="default"/>
      </w:rPr>
    </w:lvl>
    <w:lvl w:ilvl="2" w:tplc="41EA1FE8" w:tentative="1">
      <w:start w:val="1"/>
      <w:numFmt w:val="lowerRoman"/>
      <w:lvlText w:val="%3."/>
      <w:lvlJc w:val="right"/>
      <w:pPr>
        <w:tabs>
          <w:tab w:val="num" w:pos="2160"/>
        </w:tabs>
        <w:ind w:left="2160" w:hanging="180"/>
      </w:pPr>
    </w:lvl>
    <w:lvl w:ilvl="3" w:tplc="4A200E8A" w:tentative="1">
      <w:start w:val="1"/>
      <w:numFmt w:val="decimal"/>
      <w:lvlText w:val="%4."/>
      <w:lvlJc w:val="left"/>
      <w:pPr>
        <w:tabs>
          <w:tab w:val="num" w:pos="2880"/>
        </w:tabs>
        <w:ind w:left="2880" w:hanging="360"/>
      </w:pPr>
    </w:lvl>
    <w:lvl w:ilvl="4" w:tplc="07C44EA6" w:tentative="1">
      <w:start w:val="1"/>
      <w:numFmt w:val="lowerLetter"/>
      <w:lvlText w:val="%5."/>
      <w:lvlJc w:val="left"/>
      <w:pPr>
        <w:tabs>
          <w:tab w:val="num" w:pos="3600"/>
        </w:tabs>
        <w:ind w:left="3600" w:hanging="360"/>
      </w:pPr>
    </w:lvl>
    <w:lvl w:ilvl="5" w:tplc="9468BE94" w:tentative="1">
      <w:start w:val="1"/>
      <w:numFmt w:val="lowerRoman"/>
      <w:lvlText w:val="%6."/>
      <w:lvlJc w:val="right"/>
      <w:pPr>
        <w:tabs>
          <w:tab w:val="num" w:pos="4320"/>
        </w:tabs>
        <w:ind w:left="4320" w:hanging="180"/>
      </w:pPr>
    </w:lvl>
    <w:lvl w:ilvl="6" w:tplc="E3F031A8" w:tentative="1">
      <w:start w:val="1"/>
      <w:numFmt w:val="decimal"/>
      <w:lvlText w:val="%7."/>
      <w:lvlJc w:val="left"/>
      <w:pPr>
        <w:tabs>
          <w:tab w:val="num" w:pos="5040"/>
        </w:tabs>
        <w:ind w:left="5040" w:hanging="360"/>
      </w:pPr>
    </w:lvl>
    <w:lvl w:ilvl="7" w:tplc="6088A888" w:tentative="1">
      <w:start w:val="1"/>
      <w:numFmt w:val="lowerLetter"/>
      <w:lvlText w:val="%8."/>
      <w:lvlJc w:val="left"/>
      <w:pPr>
        <w:tabs>
          <w:tab w:val="num" w:pos="5760"/>
        </w:tabs>
        <w:ind w:left="5760" w:hanging="360"/>
      </w:pPr>
    </w:lvl>
    <w:lvl w:ilvl="8" w:tplc="1034FDA4" w:tentative="1">
      <w:start w:val="1"/>
      <w:numFmt w:val="lowerRoman"/>
      <w:lvlText w:val="%9."/>
      <w:lvlJc w:val="right"/>
      <w:pPr>
        <w:tabs>
          <w:tab w:val="num" w:pos="6480"/>
        </w:tabs>
        <w:ind w:left="6480" w:hanging="180"/>
      </w:pPr>
    </w:lvl>
  </w:abstractNum>
  <w:abstractNum w:abstractNumId="7" w15:restartNumberingAfterBreak="0">
    <w:nsid w:val="2B9357A4"/>
    <w:multiLevelType w:val="hybridMultilevel"/>
    <w:tmpl w:val="15B422E0"/>
    <w:lvl w:ilvl="0" w:tplc="CB9EE46E">
      <w:start w:val="1"/>
      <w:numFmt w:val="decimal"/>
      <w:lvlText w:val="%1."/>
      <w:lvlJc w:val="left"/>
      <w:pPr>
        <w:ind w:left="720" w:hanging="360"/>
      </w:pPr>
      <w:rPr>
        <w:rFonts w:hint="default"/>
      </w:rPr>
    </w:lvl>
    <w:lvl w:ilvl="1" w:tplc="E7924E76">
      <w:start w:val="1"/>
      <w:numFmt w:val="lowerLetter"/>
      <w:lvlText w:val="%2."/>
      <w:lvlJc w:val="left"/>
      <w:pPr>
        <w:ind w:left="1440" w:hanging="360"/>
      </w:pPr>
    </w:lvl>
    <w:lvl w:ilvl="2" w:tplc="6ACA6060" w:tentative="1">
      <w:start w:val="1"/>
      <w:numFmt w:val="lowerRoman"/>
      <w:lvlText w:val="%3."/>
      <w:lvlJc w:val="right"/>
      <w:pPr>
        <w:ind w:left="2160" w:hanging="180"/>
      </w:pPr>
    </w:lvl>
    <w:lvl w:ilvl="3" w:tplc="CB201FF0" w:tentative="1">
      <w:start w:val="1"/>
      <w:numFmt w:val="decimal"/>
      <w:lvlText w:val="%4."/>
      <w:lvlJc w:val="left"/>
      <w:pPr>
        <w:ind w:left="2880" w:hanging="360"/>
      </w:pPr>
    </w:lvl>
    <w:lvl w:ilvl="4" w:tplc="B3D0C99E" w:tentative="1">
      <w:start w:val="1"/>
      <w:numFmt w:val="lowerLetter"/>
      <w:lvlText w:val="%5."/>
      <w:lvlJc w:val="left"/>
      <w:pPr>
        <w:ind w:left="3600" w:hanging="360"/>
      </w:pPr>
    </w:lvl>
    <w:lvl w:ilvl="5" w:tplc="676872CE" w:tentative="1">
      <w:start w:val="1"/>
      <w:numFmt w:val="lowerRoman"/>
      <w:lvlText w:val="%6."/>
      <w:lvlJc w:val="right"/>
      <w:pPr>
        <w:ind w:left="4320" w:hanging="180"/>
      </w:pPr>
    </w:lvl>
    <w:lvl w:ilvl="6" w:tplc="C794F940" w:tentative="1">
      <w:start w:val="1"/>
      <w:numFmt w:val="decimal"/>
      <w:lvlText w:val="%7."/>
      <w:lvlJc w:val="left"/>
      <w:pPr>
        <w:ind w:left="5040" w:hanging="360"/>
      </w:pPr>
    </w:lvl>
    <w:lvl w:ilvl="7" w:tplc="996C735E" w:tentative="1">
      <w:start w:val="1"/>
      <w:numFmt w:val="lowerLetter"/>
      <w:lvlText w:val="%8."/>
      <w:lvlJc w:val="left"/>
      <w:pPr>
        <w:ind w:left="5760" w:hanging="360"/>
      </w:pPr>
    </w:lvl>
    <w:lvl w:ilvl="8" w:tplc="5A084CF6" w:tentative="1">
      <w:start w:val="1"/>
      <w:numFmt w:val="lowerRoman"/>
      <w:lvlText w:val="%9."/>
      <w:lvlJc w:val="right"/>
      <w:pPr>
        <w:ind w:left="6480" w:hanging="180"/>
      </w:pPr>
    </w:lvl>
  </w:abstractNum>
  <w:abstractNum w:abstractNumId="8" w15:restartNumberingAfterBreak="0">
    <w:nsid w:val="2ED84E33"/>
    <w:multiLevelType w:val="hybridMultilevel"/>
    <w:tmpl w:val="A4BE9480"/>
    <w:lvl w:ilvl="0" w:tplc="7CF4013C">
      <w:start w:val="1"/>
      <w:numFmt w:val="decimal"/>
      <w:lvlText w:val="%1."/>
      <w:lvlJc w:val="left"/>
      <w:pPr>
        <w:ind w:left="1080" w:hanging="360"/>
      </w:pPr>
      <w:rPr>
        <w:rFonts w:hint="default"/>
      </w:rPr>
    </w:lvl>
    <w:lvl w:ilvl="1" w:tplc="D5A6F75E" w:tentative="1">
      <w:start w:val="1"/>
      <w:numFmt w:val="lowerLetter"/>
      <w:lvlText w:val="%2."/>
      <w:lvlJc w:val="left"/>
      <w:pPr>
        <w:ind w:left="1800" w:hanging="360"/>
      </w:pPr>
    </w:lvl>
    <w:lvl w:ilvl="2" w:tplc="8208CEA6" w:tentative="1">
      <w:start w:val="1"/>
      <w:numFmt w:val="lowerRoman"/>
      <w:lvlText w:val="%3."/>
      <w:lvlJc w:val="right"/>
      <w:pPr>
        <w:ind w:left="2520" w:hanging="180"/>
      </w:pPr>
    </w:lvl>
    <w:lvl w:ilvl="3" w:tplc="309A13B8" w:tentative="1">
      <w:start w:val="1"/>
      <w:numFmt w:val="decimal"/>
      <w:lvlText w:val="%4."/>
      <w:lvlJc w:val="left"/>
      <w:pPr>
        <w:ind w:left="3240" w:hanging="360"/>
      </w:pPr>
    </w:lvl>
    <w:lvl w:ilvl="4" w:tplc="D6E0D32C" w:tentative="1">
      <w:start w:val="1"/>
      <w:numFmt w:val="lowerLetter"/>
      <w:lvlText w:val="%5."/>
      <w:lvlJc w:val="left"/>
      <w:pPr>
        <w:ind w:left="3960" w:hanging="360"/>
      </w:pPr>
    </w:lvl>
    <w:lvl w:ilvl="5" w:tplc="C9E04D88" w:tentative="1">
      <w:start w:val="1"/>
      <w:numFmt w:val="lowerRoman"/>
      <w:lvlText w:val="%6."/>
      <w:lvlJc w:val="right"/>
      <w:pPr>
        <w:ind w:left="4680" w:hanging="180"/>
      </w:pPr>
    </w:lvl>
    <w:lvl w:ilvl="6" w:tplc="DBE0BC2E" w:tentative="1">
      <w:start w:val="1"/>
      <w:numFmt w:val="decimal"/>
      <w:lvlText w:val="%7."/>
      <w:lvlJc w:val="left"/>
      <w:pPr>
        <w:ind w:left="5400" w:hanging="360"/>
      </w:pPr>
    </w:lvl>
    <w:lvl w:ilvl="7" w:tplc="ABB6E2A0" w:tentative="1">
      <w:start w:val="1"/>
      <w:numFmt w:val="lowerLetter"/>
      <w:lvlText w:val="%8."/>
      <w:lvlJc w:val="left"/>
      <w:pPr>
        <w:ind w:left="6120" w:hanging="360"/>
      </w:pPr>
    </w:lvl>
    <w:lvl w:ilvl="8" w:tplc="B9C087AE" w:tentative="1">
      <w:start w:val="1"/>
      <w:numFmt w:val="lowerRoman"/>
      <w:lvlText w:val="%9."/>
      <w:lvlJc w:val="right"/>
      <w:pPr>
        <w:ind w:left="6840" w:hanging="180"/>
      </w:pPr>
    </w:lvl>
  </w:abstractNum>
  <w:abstractNum w:abstractNumId="9" w15:restartNumberingAfterBreak="0">
    <w:nsid w:val="31EB5014"/>
    <w:multiLevelType w:val="hybridMultilevel"/>
    <w:tmpl w:val="BECC0F92"/>
    <w:lvl w:ilvl="0" w:tplc="F56480F8">
      <w:start w:val="1"/>
      <w:numFmt w:val="bullet"/>
      <w:lvlText w:val=""/>
      <w:lvlJc w:val="left"/>
      <w:pPr>
        <w:tabs>
          <w:tab w:val="num" w:pos="720"/>
        </w:tabs>
        <w:ind w:left="720" w:hanging="360"/>
      </w:pPr>
      <w:rPr>
        <w:rFonts w:ascii="Symbol" w:hAnsi="Symbol" w:hint="default"/>
      </w:rPr>
    </w:lvl>
    <w:lvl w:ilvl="1" w:tplc="0C580800" w:tentative="1">
      <w:start w:val="1"/>
      <w:numFmt w:val="bullet"/>
      <w:lvlText w:val="o"/>
      <w:lvlJc w:val="left"/>
      <w:pPr>
        <w:tabs>
          <w:tab w:val="num" w:pos="1440"/>
        </w:tabs>
        <w:ind w:left="1440" w:hanging="360"/>
      </w:pPr>
      <w:rPr>
        <w:rFonts w:ascii="Courier New" w:hAnsi="Courier New" w:cs="Courier New" w:hint="default"/>
      </w:rPr>
    </w:lvl>
    <w:lvl w:ilvl="2" w:tplc="3FDEB1B0" w:tentative="1">
      <w:start w:val="1"/>
      <w:numFmt w:val="bullet"/>
      <w:lvlText w:val=""/>
      <w:lvlJc w:val="left"/>
      <w:pPr>
        <w:tabs>
          <w:tab w:val="num" w:pos="2160"/>
        </w:tabs>
        <w:ind w:left="2160" w:hanging="360"/>
      </w:pPr>
      <w:rPr>
        <w:rFonts w:ascii="Wingdings" w:hAnsi="Wingdings" w:hint="default"/>
      </w:rPr>
    </w:lvl>
    <w:lvl w:ilvl="3" w:tplc="1A7EBB7C" w:tentative="1">
      <w:start w:val="1"/>
      <w:numFmt w:val="bullet"/>
      <w:lvlText w:val=""/>
      <w:lvlJc w:val="left"/>
      <w:pPr>
        <w:tabs>
          <w:tab w:val="num" w:pos="2880"/>
        </w:tabs>
        <w:ind w:left="2880" w:hanging="360"/>
      </w:pPr>
      <w:rPr>
        <w:rFonts w:ascii="Symbol" w:hAnsi="Symbol" w:hint="default"/>
      </w:rPr>
    </w:lvl>
    <w:lvl w:ilvl="4" w:tplc="FDD0A288" w:tentative="1">
      <w:start w:val="1"/>
      <w:numFmt w:val="bullet"/>
      <w:lvlText w:val="o"/>
      <w:lvlJc w:val="left"/>
      <w:pPr>
        <w:tabs>
          <w:tab w:val="num" w:pos="3600"/>
        </w:tabs>
        <w:ind w:left="3600" w:hanging="360"/>
      </w:pPr>
      <w:rPr>
        <w:rFonts w:ascii="Courier New" w:hAnsi="Courier New" w:cs="Courier New" w:hint="default"/>
      </w:rPr>
    </w:lvl>
    <w:lvl w:ilvl="5" w:tplc="C158F032" w:tentative="1">
      <w:start w:val="1"/>
      <w:numFmt w:val="bullet"/>
      <w:lvlText w:val=""/>
      <w:lvlJc w:val="left"/>
      <w:pPr>
        <w:tabs>
          <w:tab w:val="num" w:pos="4320"/>
        </w:tabs>
        <w:ind w:left="4320" w:hanging="360"/>
      </w:pPr>
      <w:rPr>
        <w:rFonts w:ascii="Wingdings" w:hAnsi="Wingdings" w:hint="default"/>
      </w:rPr>
    </w:lvl>
    <w:lvl w:ilvl="6" w:tplc="413CF2F2" w:tentative="1">
      <w:start w:val="1"/>
      <w:numFmt w:val="bullet"/>
      <w:lvlText w:val=""/>
      <w:lvlJc w:val="left"/>
      <w:pPr>
        <w:tabs>
          <w:tab w:val="num" w:pos="5040"/>
        </w:tabs>
        <w:ind w:left="5040" w:hanging="360"/>
      </w:pPr>
      <w:rPr>
        <w:rFonts w:ascii="Symbol" w:hAnsi="Symbol" w:hint="default"/>
      </w:rPr>
    </w:lvl>
    <w:lvl w:ilvl="7" w:tplc="C422C0D2" w:tentative="1">
      <w:start w:val="1"/>
      <w:numFmt w:val="bullet"/>
      <w:lvlText w:val="o"/>
      <w:lvlJc w:val="left"/>
      <w:pPr>
        <w:tabs>
          <w:tab w:val="num" w:pos="5760"/>
        </w:tabs>
        <w:ind w:left="5760" w:hanging="360"/>
      </w:pPr>
      <w:rPr>
        <w:rFonts w:ascii="Courier New" w:hAnsi="Courier New" w:cs="Courier New" w:hint="default"/>
      </w:rPr>
    </w:lvl>
    <w:lvl w:ilvl="8" w:tplc="C7B85F5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B32731"/>
    <w:multiLevelType w:val="multilevel"/>
    <w:tmpl w:val="7D441A26"/>
    <w:lvl w:ilvl="0">
      <w:start w:val="1"/>
      <w:numFmt w:val="bullet"/>
      <w:lvlText w:val="●"/>
      <w:lvlJc w:val="left"/>
      <w:pPr>
        <w:ind w:left="1070" w:hanging="360"/>
      </w:pPr>
      <w:rPr>
        <w:rFonts w:ascii="Noto Sans Symbols" w:eastAsia="Noto Sans Symbols" w:hAnsi="Noto Sans Symbols" w:cs="Noto Sans Symbols"/>
      </w:rPr>
    </w:lvl>
    <w:lvl w:ilvl="1">
      <w:start w:val="1"/>
      <w:numFmt w:val="bullet"/>
      <w:lvlText w:val="o"/>
      <w:lvlJc w:val="left"/>
      <w:pPr>
        <w:ind w:left="1790" w:hanging="360"/>
      </w:pPr>
      <w:rPr>
        <w:rFonts w:ascii="Courier New" w:eastAsia="Courier New" w:hAnsi="Courier New" w:cs="Courier New"/>
      </w:rPr>
    </w:lvl>
    <w:lvl w:ilvl="2">
      <w:start w:val="1"/>
      <w:numFmt w:val="bullet"/>
      <w:lvlText w:val="▪"/>
      <w:lvlJc w:val="left"/>
      <w:pPr>
        <w:ind w:left="2510" w:hanging="360"/>
      </w:pPr>
      <w:rPr>
        <w:rFonts w:ascii="Noto Sans Symbols" w:eastAsia="Noto Sans Symbols" w:hAnsi="Noto Sans Symbols" w:cs="Noto Sans Symbols"/>
      </w:rPr>
    </w:lvl>
    <w:lvl w:ilvl="3">
      <w:start w:val="1"/>
      <w:numFmt w:val="bullet"/>
      <w:lvlText w:val="●"/>
      <w:lvlJc w:val="left"/>
      <w:pPr>
        <w:ind w:left="3230" w:hanging="360"/>
      </w:pPr>
      <w:rPr>
        <w:rFonts w:ascii="Noto Sans Symbols" w:eastAsia="Noto Sans Symbols" w:hAnsi="Noto Sans Symbols" w:cs="Noto Sans Symbols"/>
      </w:rPr>
    </w:lvl>
    <w:lvl w:ilvl="4">
      <w:start w:val="1"/>
      <w:numFmt w:val="bullet"/>
      <w:lvlText w:val="o"/>
      <w:lvlJc w:val="left"/>
      <w:pPr>
        <w:ind w:left="3950" w:hanging="360"/>
      </w:pPr>
      <w:rPr>
        <w:rFonts w:ascii="Courier New" w:eastAsia="Courier New" w:hAnsi="Courier New" w:cs="Courier New"/>
      </w:rPr>
    </w:lvl>
    <w:lvl w:ilvl="5">
      <w:start w:val="1"/>
      <w:numFmt w:val="bullet"/>
      <w:lvlText w:val="▪"/>
      <w:lvlJc w:val="left"/>
      <w:pPr>
        <w:ind w:left="4670" w:hanging="360"/>
      </w:pPr>
      <w:rPr>
        <w:rFonts w:ascii="Noto Sans Symbols" w:eastAsia="Noto Sans Symbols" w:hAnsi="Noto Sans Symbols" w:cs="Noto Sans Symbols"/>
      </w:rPr>
    </w:lvl>
    <w:lvl w:ilvl="6">
      <w:start w:val="1"/>
      <w:numFmt w:val="bullet"/>
      <w:lvlText w:val="●"/>
      <w:lvlJc w:val="left"/>
      <w:pPr>
        <w:ind w:left="5390" w:hanging="360"/>
      </w:pPr>
      <w:rPr>
        <w:rFonts w:ascii="Noto Sans Symbols" w:eastAsia="Noto Sans Symbols" w:hAnsi="Noto Sans Symbols" w:cs="Noto Sans Symbols"/>
      </w:rPr>
    </w:lvl>
    <w:lvl w:ilvl="7">
      <w:start w:val="1"/>
      <w:numFmt w:val="bullet"/>
      <w:lvlText w:val="o"/>
      <w:lvlJc w:val="left"/>
      <w:pPr>
        <w:ind w:left="6110" w:hanging="360"/>
      </w:pPr>
      <w:rPr>
        <w:rFonts w:ascii="Courier New" w:eastAsia="Courier New" w:hAnsi="Courier New" w:cs="Courier New"/>
      </w:rPr>
    </w:lvl>
    <w:lvl w:ilvl="8">
      <w:start w:val="1"/>
      <w:numFmt w:val="bullet"/>
      <w:lvlText w:val="▪"/>
      <w:lvlJc w:val="left"/>
      <w:pPr>
        <w:ind w:left="6830" w:hanging="360"/>
      </w:pPr>
      <w:rPr>
        <w:rFonts w:ascii="Noto Sans Symbols" w:eastAsia="Noto Sans Symbols" w:hAnsi="Noto Sans Symbols" w:cs="Noto Sans Symbols"/>
      </w:rPr>
    </w:lvl>
  </w:abstractNum>
  <w:abstractNum w:abstractNumId="11" w15:restartNumberingAfterBreak="0">
    <w:nsid w:val="34943EEC"/>
    <w:multiLevelType w:val="multilevel"/>
    <w:tmpl w:val="3BE2C43C"/>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2" w15:restartNumberingAfterBreak="0">
    <w:nsid w:val="362973CF"/>
    <w:multiLevelType w:val="hybridMultilevel"/>
    <w:tmpl w:val="5824E7AE"/>
    <w:lvl w:ilvl="0" w:tplc="4F8894AA">
      <w:start w:val="1"/>
      <w:numFmt w:val="bullet"/>
      <w:lvlText w:val=""/>
      <w:lvlJc w:val="left"/>
      <w:pPr>
        <w:ind w:left="720" w:hanging="360"/>
      </w:pPr>
      <w:rPr>
        <w:rFonts w:ascii="Wingdings" w:hAnsi="Wingdings" w:hint="default"/>
      </w:rPr>
    </w:lvl>
    <w:lvl w:ilvl="1" w:tplc="E296454A">
      <w:start w:val="1"/>
      <w:numFmt w:val="bullet"/>
      <w:lvlText w:val="o"/>
      <w:lvlJc w:val="left"/>
      <w:pPr>
        <w:ind w:left="1440" w:hanging="360"/>
      </w:pPr>
      <w:rPr>
        <w:rFonts w:ascii="Courier New" w:hAnsi="Courier New" w:cs="Courier New" w:hint="default"/>
      </w:rPr>
    </w:lvl>
    <w:lvl w:ilvl="2" w:tplc="B0264202">
      <w:start w:val="1"/>
      <w:numFmt w:val="bullet"/>
      <w:lvlText w:val=""/>
      <w:lvlJc w:val="left"/>
      <w:pPr>
        <w:ind w:left="2160" w:hanging="360"/>
      </w:pPr>
      <w:rPr>
        <w:rFonts w:ascii="Wingdings" w:hAnsi="Wingdings" w:hint="default"/>
      </w:rPr>
    </w:lvl>
    <w:lvl w:ilvl="3" w:tplc="9E1061A2">
      <w:start w:val="1"/>
      <w:numFmt w:val="bullet"/>
      <w:lvlText w:val=""/>
      <w:lvlJc w:val="left"/>
      <w:pPr>
        <w:ind w:left="2880" w:hanging="360"/>
      </w:pPr>
      <w:rPr>
        <w:rFonts w:ascii="Symbol" w:hAnsi="Symbol" w:hint="default"/>
      </w:rPr>
    </w:lvl>
    <w:lvl w:ilvl="4" w:tplc="1FA42422">
      <w:start w:val="1"/>
      <w:numFmt w:val="bullet"/>
      <w:lvlText w:val="o"/>
      <w:lvlJc w:val="left"/>
      <w:pPr>
        <w:ind w:left="3600" w:hanging="360"/>
      </w:pPr>
      <w:rPr>
        <w:rFonts w:ascii="Courier New" w:hAnsi="Courier New" w:cs="Courier New" w:hint="default"/>
      </w:rPr>
    </w:lvl>
    <w:lvl w:ilvl="5" w:tplc="8B20C49C">
      <w:start w:val="1"/>
      <w:numFmt w:val="bullet"/>
      <w:lvlText w:val=""/>
      <w:lvlJc w:val="left"/>
      <w:pPr>
        <w:ind w:left="4320" w:hanging="360"/>
      </w:pPr>
      <w:rPr>
        <w:rFonts w:ascii="Wingdings" w:hAnsi="Wingdings" w:hint="default"/>
      </w:rPr>
    </w:lvl>
    <w:lvl w:ilvl="6" w:tplc="2ED28FA6">
      <w:start w:val="1"/>
      <w:numFmt w:val="bullet"/>
      <w:lvlText w:val=""/>
      <w:lvlJc w:val="left"/>
      <w:pPr>
        <w:ind w:left="5040" w:hanging="360"/>
      </w:pPr>
      <w:rPr>
        <w:rFonts w:ascii="Symbol" w:hAnsi="Symbol" w:hint="default"/>
      </w:rPr>
    </w:lvl>
    <w:lvl w:ilvl="7" w:tplc="5978DB22">
      <w:start w:val="1"/>
      <w:numFmt w:val="bullet"/>
      <w:lvlText w:val="o"/>
      <w:lvlJc w:val="left"/>
      <w:pPr>
        <w:ind w:left="5760" w:hanging="360"/>
      </w:pPr>
      <w:rPr>
        <w:rFonts w:ascii="Courier New" w:hAnsi="Courier New" w:cs="Courier New" w:hint="default"/>
      </w:rPr>
    </w:lvl>
    <w:lvl w:ilvl="8" w:tplc="275C3F12">
      <w:start w:val="1"/>
      <w:numFmt w:val="bullet"/>
      <w:lvlText w:val=""/>
      <w:lvlJc w:val="left"/>
      <w:pPr>
        <w:ind w:left="6480" w:hanging="360"/>
      </w:pPr>
      <w:rPr>
        <w:rFonts w:ascii="Wingdings" w:hAnsi="Wingdings" w:hint="default"/>
      </w:rPr>
    </w:lvl>
  </w:abstractNum>
  <w:abstractNum w:abstractNumId="13" w15:restartNumberingAfterBreak="0">
    <w:nsid w:val="3BC9417F"/>
    <w:multiLevelType w:val="hybridMultilevel"/>
    <w:tmpl w:val="5950D5F6"/>
    <w:lvl w:ilvl="0" w:tplc="3EFCA1A4">
      <w:start w:val="1"/>
      <w:numFmt w:val="decimal"/>
      <w:lvlText w:val="%1."/>
      <w:lvlJc w:val="left"/>
      <w:pPr>
        <w:ind w:left="720" w:hanging="360"/>
      </w:pPr>
      <w:rPr>
        <w:b w:val="0"/>
      </w:rPr>
    </w:lvl>
    <w:lvl w:ilvl="1" w:tplc="A7D045FC">
      <w:start w:val="1"/>
      <w:numFmt w:val="lowerLetter"/>
      <w:lvlText w:val="%2."/>
      <w:lvlJc w:val="left"/>
      <w:pPr>
        <w:ind w:left="1440" w:hanging="360"/>
      </w:pPr>
    </w:lvl>
    <w:lvl w:ilvl="2" w:tplc="1FA42A72">
      <w:start w:val="1"/>
      <w:numFmt w:val="lowerRoman"/>
      <w:lvlText w:val="%3."/>
      <w:lvlJc w:val="right"/>
      <w:pPr>
        <w:ind w:left="2160" w:hanging="180"/>
      </w:pPr>
    </w:lvl>
    <w:lvl w:ilvl="3" w:tplc="9C62D3C4">
      <w:start w:val="1"/>
      <w:numFmt w:val="decimal"/>
      <w:lvlText w:val="%4."/>
      <w:lvlJc w:val="left"/>
      <w:pPr>
        <w:ind w:left="2880" w:hanging="360"/>
      </w:pPr>
    </w:lvl>
    <w:lvl w:ilvl="4" w:tplc="A09E3A56">
      <w:start w:val="1"/>
      <w:numFmt w:val="lowerLetter"/>
      <w:lvlText w:val="%5."/>
      <w:lvlJc w:val="left"/>
      <w:pPr>
        <w:ind w:left="3600" w:hanging="360"/>
      </w:pPr>
    </w:lvl>
    <w:lvl w:ilvl="5" w:tplc="7FAEBF20">
      <w:start w:val="1"/>
      <w:numFmt w:val="lowerRoman"/>
      <w:lvlText w:val="%6."/>
      <w:lvlJc w:val="right"/>
      <w:pPr>
        <w:ind w:left="4320" w:hanging="180"/>
      </w:pPr>
    </w:lvl>
    <w:lvl w:ilvl="6" w:tplc="A844DB98">
      <w:start w:val="1"/>
      <w:numFmt w:val="decimal"/>
      <w:lvlText w:val="%7."/>
      <w:lvlJc w:val="left"/>
      <w:pPr>
        <w:ind w:left="5040" w:hanging="360"/>
      </w:pPr>
    </w:lvl>
    <w:lvl w:ilvl="7" w:tplc="D4205D02">
      <w:start w:val="1"/>
      <w:numFmt w:val="lowerLetter"/>
      <w:lvlText w:val="%8."/>
      <w:lvlJc w:val="left"/>
      <w:pPr>
        <w:ind w:left="5760" w:hanging="360"/>
      </w:pPr>
    </w:lvl>
    <w:lvl w:ilvl="8" w:tplc="876A5984">
      <w:start w:val="1"/>
      <w:numFmt w:val="lowerRoman"/>
      <w:lvlText w:val="%9."/>
      <w:lvlJc w:val="right"/>
      <w:pPr>
        <w:ind w:left="6480" w:hanging="180"/>
      </w:pPr>
    </w:lvl>
  </w:abstractNum>
  <w:abstractNum w:abstractNumId="14" w15:restartNumberingAfterBreak="0">
    <w:nsid w:val="400C503F"/>
    <w:multiLevelType w:val="hybridMultilevel"/>
    <w:tmpl w:val="AEF8F65E"/>
    <w:lvl w:ilvl="0" w:tplc="84AE6C50">
      <w:start w:val="1"/>
      <w:numFmt w:val="bullet"/>
      <w:lvlText w:val=""/>
      <w:lvlJc w:val="left"/>
      <w:pPr>
        <w:tabs>
          <w:tab w:val="num" w:pos="360"/>
        </w:tabs>
        <w:ind w:left="340" w:hanging="340"/>
      </w:pPr>
      <w:rPr>
        <w:rFonts w:ascii="Symbol" w:hAnsi="Symbol" w:hint="default"/>
        <w:b/>
        <w:i w:val="0"/>
        <w:sz w:val="20"/>
      </w:rPr>
    </w:lvl>
    <w:lvl w:ilvl="1" w:tplc="D726843A" w:tentative="1">
      <w:start w:val="1"/>
      <w:numFmt w:val="bullet"/>
      <w:lvlText w:val="o"/>
      <w:lvlJc w:val="left"/>
      <w:pPr>
        <w:tabs>
          <w:tab w:val="num" w:pos="1440"/>
        </w:tabs>
        <w:ind w:left="1440" w:hanging="360"/>
      </w:pPr>
      <w:rPr>
        <w:rFonts w:ascii="Courier New" w:hAnsi="Courier New" w:hint="default"/>
      </w:rPr>
    </w:lvl>
    <w:lvl w:ilvl="2" w:tplc="4148D052" w:tentative="1">
      <w:start w:val="1"/>
      <w:numFmt w:val="bullet"/>
      <w:lvlText w:val=""/>
      <w:lvlJc w:val="left"/>
      <w:pPr>
        <w:tabs>
          <w:tab w:val="num" w:pos="2160"/>
        </w:tabs>
        <w:ind w:left="2160" w:hanging="360"/>
      </w:pPr>
      <w:rPr>
        <w:rFonts w:ascii="Wingdings" w:hAnsi="Wingdings" w:hint="default"/>
      </w:rPr>
    </w:lvl>
    <w:lvl w:ilvl="3" w:tplc="592EA81A" w:tentative="1">
      <w:start w:val="1"/>
      <w:numFmt w:val="bullet"/>
      <w:lvlText w:val=""/>
      <w:lvlJc w:val="left"/>
      <w:pPr>
        <w:tabs>
          <w:tab w:val="num" w:pos="2880"/>
        </w:tabs>
        <w:ind w:left="2880" w:hanging="360"/>
      </w:pPr>
      <w:rPr>
        <w:rFonts w:ascii="Symbol" w:hAnsi="Symbol" w:hint="default"/>
      </w:rPr>
    </w:lvl>
    <w:lvl w:ilvl="4" w:tplc="5FBAEC1E" w:tentative="1">
      <w:start w:val="1"/>
      <w:numFmt w:val="bullet"/>
      <w:lvlText w:val="o"/>
      <w:lvlJc w:val="left"/>
      <w:pPr>
        <w:tabs>
          <w:tab w:val="num" w:pos="3600"/>
        </w:tabs>
        <w:ind w:left="3600" w:hanging="360"/>
      </w:pPr>
      <w:rPr>
        <w:rFonts w:ascii="Courier New" w:hAnsi="Courier New" w:hint="default"/>
      </w:rPr>
    </w:lvl>
    <w:lvl w:ilvl="5" w:tplc="C8BC899A" w:tentative="1">
      <w:start w:val="1"/>
      <w:numFmt w:val="bullet"/>
      <w:lvlText w:val=""/>
      <w:lvlJc w:val="left"/>
      <w:pPr>
        <w:tabs>
          <w:tab w:val="num" w:pos="4320"/>
        </w:tabs>
        <w:ind w:left="4320" w:hanging="360"/>
      </w:pPr>
      <w:rPr>
        <w:rFonts w:ascii="Wingdings" w:hAnsi="Wingdings" w:hint="default"/>
      </w:rPr>
    </w:lvl>
    <w:lvl w:ilvl="6" w:tplc="74A2D47E" w:tentative="1">
      <w:start w:val="1"/>
      <w:numFmt w:val="bullet"/>
      <w:lvlText w:val=""/>
      <w:lvlJc w:val="left"/>
      <w:pPr>
        <w:tabs>
          <w:tab w:val="num" w:pos="5040"/>
        </w:tabs>
        <w:ind w:left="5040" w:hanging="360"/>
      </w:pPr>
      <w:rPr>
        <w:rFonts w:ascii="Symbol" w:hAnsi="Symbol" w:hint="default"/>
      </w:rPr>
    </w:lvl>
    <w:lvl w:ilvl="7" w:tplc="659EF936" w:tentative="1">
      <w:start w:val="1"/>
      <w:numFmt w:val="bullet"/>
      <w:lvlText w:val="o"/>
      <w:lvlJc w:val="left"/>
      <w:pPr>
        <w:tabs>
          <w:tab w:val="num" w:pos="5760"/>
        </w:tabs>
        <w:ind w:left="5760" w:hanging="360"/>
      </w:pPr>
      <w:rPr>
        <w:rFonts w:ascii="Courier New" w:hAnsi="Courier New" w:hint="default"/>
      </w:rPr>
    </w:lvl>
    <w:lvl w:ilvl="8" w:tplc="1376F19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CA73AD"/>
    <w:multiLevelType w:val="hybridMultilevel"/>
    <w:tmpl w:val="B3960D24"/>
    <w:lvl w:ilvl="0" w:tplc="361AF47C">
      <w:start w:val="1"/>
      <w:numFmt w:val="bullet"/>
      <w:lvlText w:val=""/>
      <w:lvlJc w:val="left"/>
      <w:pPr>
        <w:ind w:left="720" w:hanging="360"/>
      </w:pPr>
      <w:rPr>
        <w:rFonts w:ascii="Wingdings" w:hAnsi="Wingdings" w:hint="default"/>
      </w:rPr>
    </w:lvl>
    <w:lvl w:ilvl="1" w:tplc="DC901F58">
      <w:start w:val="1"/>
      <w:numFmt w:val="bullet"/>
      <w:lvlText w:val="o"/>
      <w:lvlJc w:val="left"/>
      <w:pPr>
        <w:ind w:left="1440" w:hanging="360"/>
      </w:pPr>
      <w:rPr>
        <w:rFonts w:ascii="Courier New" w:hAnsi="Courier New" w:cs="Courier New" w:hint="default"/>
      </w:rPr>
    </w:lvl>
    <w:lvl w:ilvl="2" w:tplc="F10AD490">
      <w:start w:val="1"/>
      <w:numFmt w:val="bullet"/>
      <w:lvlText w:val=""/>
      <w:lvlJc w:val="left"/>
      <w:pPr>
        <w:ind w:left="2160" w:hanging="360"/>
      </w:pPr>
      <w:rPr>
        <w:rFonts w:ascii="Wingdings" w:hAnsi="Wingdings" w:hint="default"/>
      </w:rPr>
    </w:lvl>
    <w:lvl w:ilvl="3" w:tplc="51DCEF94">
      <w:start w:val="1"/>
      <w:numFmt w:val="bullet"/>
      <w:lvlText w:val=""/>
      <w:lvlJc w:val="left"/>
      <w:pPr>
        <w:ind w:left="2880" w:hanging="360"/>
      </w:pPr>
      <w:rPr>
        <w:rFonts w:ascii="Symbol" w:hAnsi="Symbol" w:hint="default"/>
      </w:rPr>
    </w:lvl>
    <w:lvl w:ilvl="4" w:tplc="C3FAFFE6">
      <w:start w:val="1"/>
      <w:numFmt w:val="bullet"/>
      <w:lvlText w:val="o"/>
      <w:lvlJc w:val="left"/>
      <w:pPr>
        <w:ind w:left="3600" w:hanging="360"/>
      </w:pPr>
      <w:rPr>
        <w:rFonts w:ascii="Courier New" w:hAnsi="Courier New" w:cs="Courier New" w:hint="default"/>
      </w:rPr>
    </w:lvl>
    <w:lvl w:ilvl="5" w:tplc="CEFC2BCE">
      <w:start w:val="1"/>
      <w:numFmt w:val="bullet"/>
      <w:lvlText w:val=""/>
      <w:lvlJc w:val="left"/>
      <w:pPr>
        <w:ind w:left="4320" w:hanging="360"/>
      </w:pPr>
      <w:rPr>
        <w:rFonts w:ascii="Wingdings" w:hAnsi="Wingdings" w:hint="default"/>
      </w:rPr>
    </w:lvl>
    <w:lvl w:ilvl="6" w:tplc="060EC420">
      <w:start w:val="1"/>
      <w:numFmt w:val="bullet"/>
      <w:lvlText w:val=""/>
      <w:lvlJc w:val="left"/>
      <w:pPr>
        <w:ind w:left="5040" w:hanging="360"/>
      </w:pPr>
      <w:rPr>
        <w:rFonts w:ascii="Symbol" w:hAnsi="Symbol" w:hint="default"/>
      </w:rPr>
    </w:lvl>
    <w:lvl w:ilvl="7" w:tplc="B88A264E">
      <w:start w:val="1"/>
      <w:numFmt w:val="bullet"/>
      <w:lvlText w:val="o"/>
      <w:lvlJc w:val="left"/>
      <w:pPr>
        <w:ind w:left="5760" w:hanging="360"/>
      </w:pPr>
      <w:rPr>
        <w:rFonts w:ascii="Courier New" w:hAnsi="Courier New" w:cs="Courier New" w:hint="default"/>
      </w:rPr>
    </w:lvl>
    <w:lvl w:ilvl="8" w:tplc="E474F7CC">
      <w:start w:val="1"/>
      <w:numFmt w:val="bullet"/>
      <w:lvlText w:val=""/>
      <w:lvlJc w:val="left"/>
      <w:pPr>
        <w:ind w:left="6480" w:hanging="360"/>
      </w:pPr>
      <w:rPr>
        <w:rFonts w:ascii="Wingdings" w:hAnsi="Wingdings" w:hint="default"/>
      </w:rPr>
    </w:lvl>
  </w:abstractNum>
  <w:abstractNum w:abstractNumId="16" w15:restartNumberingAfterBreak="0">
    <w:nsid w:val="52887A9F"/>
    <w:multiLevelType w:val="hybridMultilevel"/>
    <w:tmpl w:val="C4128300"/>
    <w:lvl w:ilvl="0" w:tplc="29226774">
      <w:start w:val="1000"/>
      <w:numFmt w:val="decimal"/>
      <w:lvlText w:val="%1"/>
      <w:lvlJc w:val="left"/>
      <w:pPr>
        <w:ind w:left="840" w:hanging="480"/>
      </w:pPr>
      <w:rPr>
        <w:rFonts w:hint="default"/>
      </w:rPr>
    </w:lvl>
    <w:lvl w:ilvl="1" w:tplc="6AC2FF12" w:tentative="1">
      <w:start w:val="1"/>
      <w:numFmt w:val="lowerLetter"/>
      <w:lvlText w:val="%2."/>
      <w:lvlJc w:val="left"/>
      <w:pPr>
        <w:ind w:left="1440" w:hanging="360"/>
      </w:pPr>
    </w:lvl>
    <w:lvl w:ilvl="2" w:tplc="116E2CFA" w:tentative="1">
      <w:start w:val="1"/>
      <w:numFmt w:val="lowerRoman"/>
      <w:lvlText w:val="%3."/>
      <w:lvlJc w:val="right"/>
      <w:pPr>
        <w:ind w:left="2160" w:hanging="180"/>
      </w:pPr>
    </w:lvl>
    <w:lvl w:ilvl="3" w:tplc="DDE648BA" w:tentative="1">
      <w:start w:val="1"/>
      <w:numFmt w:val="decimal"/>
      <w:lvlText w:val="%4."/>
      <w:lvlJc w:val="left"/>
      <w:pPr>
        <w:ind w:left="2880" w:hanging="360"/>
      </w:pPr>
    </w:lvl>
    <w:lvl w:ilvl="4" w:tplc="5DB0B084" w:tentative="1">
      <w:start w:val="1"/>
      <w:numFmt w:val="lowerLetter"/>
      <w:lvlText w:val="%5."/>
      <w:lvlJc w:val="left"/>
      <w:pPr>
        <w:ind w:left="3600" w:hanging="360"/>
      </w:pPr>
    </w:lvl>
    <w:lvl w:ilvl="5" w:tplc="33301702" w:tentative="1">
      <w:start w:val="1"/>
      <w:numFmt w:val="lowerRoman"/>
      <w:lvlText w:val="%6."/>
      <w:lvlJc w:val="right"/>
      <w:pPr>
        <w:ind w:left="4320" w:hanging="180"/>
      </w:pPr>
    </w:lvl>
    <w:lvl w:ilvl="6" w:tplc="FA321B64" w:tentative="1">
      <w:start w:val="1"/>
      <w:numFmt w:val="decimal"/>
      <w:lvlText w:val="%7."/>
      <w:lvlJc w:val="left"/>
      <w:pPr>
        <w:ind w:left="5040" w:hanging="360"/>
      </w:pPr>
    </w:lvl>
    <w:lvl w:ilvl="7" w:tplc="47F27344" w:tentative="1">
      <w:start w:val="1"/>
      <w:numFmt w:val="lowerLetter"/>
      <w:lvlText w:val="%8."/>
      <w:lvlJc w:val="left"/>
      <w:pPr>
        <w:ind w:left="5760" w:hanging="360"/>
      </w:pPr>
    </w:lvl>
    <w:lvl w:ilvl="8" w:tplc="8CD40D6E" w:tentative="1">
      <w:start w:val="1"/>
      <w:numFmt w:val="lowerRoman"/>
      <w:lvlText w:val="%9."/>
      <w:lvlJc w:val="right"/>
      <w:pPr>
        <w:ind w:left="6480" w:hanging="180"/>
      </w:pPr>
    </w:lvl>
  </w:abstractNum>
  <w:abstractNum w:abstractNumId="17" w15:restartNumberingAfterBreak="0">
    <w:nsid w:val="55003AAF"/>
    <w:multiLevelType w:val="hybridMultilevel"/>
    <w:tmpl w:val="6D108BA6"/>
    <w:lvl w:ilvl="0" w:tplc="049C1096">
      <w:start w:val="1"/>
      <w:numFmt w:val="decimal"/>
      <w:lvlText w:val="%1."/>
      <w:lvlJc w:val="left"/>
      <w:pPr>
        <w:ind w:left="720" w:hanging="360"/>
      </w:pPr>
    </w:lvl>
    <w:lvl w:ilvl="1" w:tplc="C3483504">
      <w:start w:val="1"/>
      <w:numFmt w:val="lowerLetter"/>
      <w:lvlText w:val="%2."/>
      <w:lvlJc w:val="left"/>
      <w:pPr>
        <w:ind w:left="1440" w:hanging="360"/>
      </w:pPr>
    </w:lvl>
    <w:lvl w:ilvl="2" w:tplc="2D22D2D8">
      <w:start w:val="1"/>
      <w:numFmt w:val="lowerRoman"/>
      <w:lvlText w:val="%3."/>
      <w:lvlJc w:val="right"/>
      <w:pPr>
        <w:ind w:left="2160" w:hanging="180"/>
      </w:pPr>
    </w:lvl>
    <w:lvl w:ilvl="3" w:tplc="3A50580A">
      <w:start w:val="1"/>
      <w:numFmt w:val="decimal"/>
      <w:lvlText w:val="%4."/>
      <w:lvlJc w:val="left"/>
      <w:pPr>
        <w:ind w:left="2880" w:hanging="360"/>
      </w:pPr>
    </w:lvl>
    <w:lvl w:ilvl="4" w:tplc="ED080CCE">
      <w:start w:val="1"/>
      <w:numFmt w:val="lowerLetter"/>
      <w:lvlText w:val="%5."/>
      <w:lvlJc w:val="left"/>
      <w:pPr>
        <w:ind w:left="3600" w:hanging="360"/>
      </w:pPr>
    </w:lvl>
    <w:lvl w:ilvl="5" w:tplc="82509870">
      <w:start w:val="1"/>
      <w:numFmt w:val="lowerRoman"/>
      <w:lvlText w:val="%6."/>
      <w:lvlJc w:val="right"/>
      <w:pPr>
        <w:ind w:left="4320" w:hanging="180"/>
      </w:pPr>
    </w:lvl>
    <w:lvl w:ilvl="6" w:tplc="ABD6A57E">
      <w:start w:val="1"/>
      <w:numFmt w:val="decimal"/>
      <w:lvlText w:val="%7."/>
      <w:lvlJc w:val="left"/>
      <w:pPr>
        <w:ind w:left="5040" w:hanging="360"/>
      </w:pPr>
    </w:lvl>
    <w:lvl w:ilvl="7" w:tplc="82FA3276">
      <w:start w:val="1"/>
      <w:numFmt w:val="lowerLetter"/>
      <w:lvlText w:val="%8."/>
      <w:lvlJc w:val="left"/>
      <w:pPr>
        <w:ind w:left="5760" w:hanging="360"/>
      </w:pPr>
    </w:lvl>
    <w:lvl w:ilvl="8" w:tplc="287EEDBA">
      <w:start w:val="1"/>
      <w:numFmt w:val="lowerRoman"/>
      <w:lvlText w:val="%9."/>
      <w:lvlJc w:val="right"/>
      <w:pPr>
        <w:ind w:left="6480" w:hanging="180"/>
      </w:pPr>
    </w:lvl>
  </w:abstractNum>
  <w:abstractNum w:abstractNumId="18" w15:restartNumberingAfterBreak="0">
    <w:nsid w:val="56D01FC9"/>
    <w:multiLevelType w:val="hybridMultilevel"/>
    <w:tmpl w:val="B5C856F2"/>
    <w:lvl w:ilvl="0" w:tplc="E79286F4">
      <w:start w:val="5"/>
      <w:numFmt w:val="decimal"/>
      <w:lvlText w:val="%1."/>
      <w:lvlJc w:val="left"/>
      <w:pPr>
        <w:ind w:left="720" w:hanging="360"/>
      </w:pPr>
      <w:rPr>
        <w:rFonts w:hint="default"/>
      </w:rPr>
    </w:lvl>
    <w:lvl w:ilvl="1" w:tplc="A1B06414" w:tentative="1">
      <w:start w:val="1"/>
      <w:numFmt w:val="lowerLetter"/>
      <w:lvlText w:val="%2."/>
      <w:lvlJc w:val="left"/>
      <w:pPr>
        <w:ind w:left="1440" w:hanging="360"/>
      </w:pPr>
    </w:lvl>
    <w:lvl w:ilvl="2" w:tplc="BA5E223A" w:tentative="1">
      <w:start w:val="1"/>
      <w:numFmt w:val="lowerRoman"/>
      <w:lvlText w:val="%3."/>
      <w:lvlJc w:val="right"/>
      <w:pPr>
        <w:ind w:left="2160" w:hanging="180"/>
      </w:pPr>
    </w:lvl>
    <w:lvl w:ilvl="3" w:tplc="8586ED7A" w:tentative="1">
      <w:start w:val="1"/>
      <w:numFmt w:val="decimal"/>
      <w:lvlText w:val="%4."/>
      <w:lvlJc w:val="left"/>
      <w:pPr>
        <w:ind w:left="2880" w:hanging="360"/>
      </w:pPr>
    </w:lvl>
    <w:lvl w:ilvl="4" w:tplc="E75A20BA" w:tentative="1">
      <w:start w:val="1"/>
      <w:numFmt w:val="lowerLetter"/>
      <w:lvlText w:val="%5."/>
      <w:lvlJc w:val="left"/>
      <w:pPr>
        <w:ind w:left="3600" w:hanging="360"/>
      </w:pPr>
    </w:lvl>
    <w:lvl w:ilvl="5" w:tplc="EFF2C780" w:tentative="1">
      <w:start w:val="1"/>
      <w:numFmt w:val="lowerRoman"/>
      <w:lvlText w:val="%6."/>
      <w:lvlJc w:val="right"/>
      <w:pPr>
        <w:ind w:left="4320" w:hanging="180"/>
      </w:pPr>
    </w:lvl>
    <w:lvl w:ilvl="6" w:tplc="1BA6044C" w:tentative="1">
      <w:start w:val="1"/>
      <w:numFmt w:val="decimal"/>
      <w:lvlText w:val="%7."/>
      <w:lvlJc w:val="left"/>
      <w:pPr>
        <w:ind w:left="5040" w:hanging="360"/>
      </w:pPr>
    </w:lvl>
    <w:lvl w:ilvl="7" w:tplc="52F60B14" w:tentative="1">
      <w:start w:val="1"/>
      <w:numFmt w:val="lowerLetter"/>
      <w:lvlText w:val="%8."/>
      <w:lvlJc w:val="left"/>
      <w:pPr>
        <w:ind w:left="5760" w:hanging="360"/>
      </w:pPr>
    </w:lvl>
    <w:lvl w:ilvl="8" w:tplc="637E67A0" w:tentative="1">
      <w:start w:val="1"/>
      <w:numFmt w:val="lowerRoman"/>
      <w:lvlText w:val="%9."/>
      <w:lvlJc w:val="right"/>
      <w:pPr>
        <w:ind w:left="6480" w:hanging="180"/>
      </w:pPr>
    </w:lvl>
  </w:abstractNum>
  <w:abstractNum w:abstractNumId="19" w15:restartNumberingAfterBreak="0">
    <w:nsid w:val="5BE4100C"/>
    <w:multiLevelType w:val="hybridMultilevel"/>
    <w:tmpl w:val="A7ECAC52"/>
    <w:lvl w:ilvl="0" w:tplc="78D03294">
      <w:start w:val="1"/>
      <w:numFmt w:val="bullet"/>
      <w:lvlText w:val=""/>
      <w:lvlJc w:val="left"/>
      <w:pPr>
        <w:ind w:left="720" w:hanging="360"/>
      </w:pPr>
      <w:rPr>
        <w:rFonts w:ascii="Wingdings" w:hAnsi="Wingdings" w:hint="default"/>
      </w:rPr>
    </w:lvl>
    <w:lvl w:ilvl="1" w:tplc="C19AC2F4">
      <w:start w:val="1"/>
      <w:numFmt w:val="bullet"/>
      <w:lvlText w:val="o"/>
      <w:lvlJc w:val="left"/>
      <w:pPr>
        <w:ind w:left="1440" w:hanging="360"/>
      </w:pPr>
      <w:rPr>
        <w:rFonts w:ascii="Courier New" w:hAnsi="Courier New" w:cs="Courier New" w:hint="default"/>
      </w:rPr>
    </w:lvl>
    <w:lvl w:ilvl="2" w:tplc="C7523292">
      <w:start w:val="1"/>
      <w:numFmt w:val="bullet"/>
      <w:lvlText w:val=""/>
      <w:lvlJc w:val="left"/>
      <w:pPr>
        <w:ind w:left="2160" w:hanging="360"/>
      </w:pPr>
      <w:rPr>
        <w:rFonts w:ascii="Wingdings" w:hAnsi="Wingdings" w:hint="default"/>
      </w:rPr>
    </w:lvl>
    <w:lvl w:ilvl="3" w:tplc="7D60379A">
      <w:start w:val="1"/>
      <w:numFmt w:val="bullet"/>
      <w:lvlText w:val=""/>
      <w:lvlJc w:val="left"/>
      <w:pPr>
        <w:ind w:left="2880" w:hanging="360"/>
      </w:pPr>
      <w:rPr>
        <w:rFonts w:ascii="Symbol" w:hAnsi="Symbol" w:hint="default"/>
      </w:rPr>
    </w:lvl>
    <w:lvl w:ilvl="4" w:tplc="56E4E07C">
      <w:start w:val="1"/>
      <w:numFmt w:val="bullet"/>
      <w:lvlText w:val="o"/>
      <w:lvlJc w:val="left"/>
      <w:pPr>
        <w:ind w:left="3600" w:hanging="360"/>
      </w:pPr>
      <w:rPr>
        <w:rFonts w:ascii="Courier New" w:hAnsi="Courier New" w:cs="Courier New" w:hint="default"/>
      </w:rPr>
    </w:lvl>
    <w:lvl w:ilvl="5" w:tplc="752A3B98">
      <w:start w:val="1"/>
      <w:numFmt w:val="bullet"/>
      <w:lvlText w:val=""/>
      <w:lvlJc w:val="left"/>
      <w:pPr>
        <w:ind w:left="4320" w:hanging="360"/>
      </w:pPr>
      <w:rPr>
        <w:rFonts w:ascii="Wingdings" w:hAnsi="Wingdings" w:hint="default"/>
      </w:rPr>
    </w:lvl>
    <w:lvl w:ilvl="6" w:tplc="B8B81436">
      <w:start w:val="1"/>
      <w:numFmt w:val="bullet"/>
      <w:lvlText w:val=""/>
      <w:lvlJc w:val="left"/>
      <w:pPr>
        <w:ind w:left="5040" w:hanging="360"/>
      </w:pPr>
      <w:rPr>
        <w:rFonts w:ascii="Symbol" w:hAnsi="Symbol" w:hint="default"/>
      </w:rPr>
    </w:lvl>
    <w:lvl w:ilvl="7" w:tplc="AF60A78A">
      <w:start w:val="1"/>
      <w:numFmt w:val="bullet"/>
      <w:lvlText w:val="o"/>
      <w:lvlJc w:val="left"/>
      <w:pPr>
        <w:ind w:left="5760" w:hanging="360"/>
      </w:pPr>
      <w:rPr>
        <w:rFonts w:ascii="Courier New" w:hAnsi="Courier New" w:cs="Courier New" w:hint="default"/>
      </w:rPr>
    </w:lvl>
    <w:lvl w:ilvl="8" w:tplc="08724A16">
      <w:start w:val="1"/>
      <w:numFmt w:val="bullet"/>
      <w:lvlText w:val=""/>
      <w:lvlJc w:val="left"/>
      <w:pPr>
        <w:ind w:left="6480" w:hanging="360"/>
      </w:pPr>
      <w:rPr>
        <w:rFonts w:ascii="Wingdings" w:hAnsi="Wingdings" w:hint="default"/>
      </w:rPr>
    </w:lvl>
  </w:abstractNum>
  <w:abstractNum w:abstractNumId="20" w15:restartNumberingAfterBreak="0">
    <w:nsid w:val="61566454"/>
    <w:multiLevelType w:val="hybridMultilevel"/>
    <w:tmpl w:val="88583452"/>
    <w:lvl w:ilvl="0" w:tplc="D548E2D2">
      <w:start w:val="1"/>
      <w:numFmt w:val="decimal"/>
      <w:lvlText w:val="%1."/>
      <w:lvlJc w:val="left"/>
      <w:pPr>
        <w:ind w:left="720" w:hanging="360"/>
      </w:pPr>
    </w:lvl>
    <w:lvl w:ilvl="1" w:tplc="438229D8">
      <w:start w:val="1"/>
      <w:numFmt w:val="lowerLetter"/>
      <w:lvlText w:val="%2."/>
      <w:lvlJc w:val="left"/>
      <w:pPr>
        <w:ind w:left="1440" w:hanging="360"/>
      </w:pPr>
    </w:lvl>
    <w:lvl w:ilvl="2" w:tplc="C824A8DA">
      <w:start w:val="1"/>
      <w:numFmt w:val="lowerRoman"/>
      <w:lvlText w:val="%3."/>
      <w:lvlJc w:val="right"/>
      <w:pPr>
        <w:ind w:left="2160" w:hanging="180"/>
      </w:pPr>
    </w:lvl>
    <w:lvl w:ilvl="3" w:tplc="6540A282">
      <w:start w:val="1"/>
      <w:numFmt w:val="decimal"/>
      <w:lvlText w:val="%4."/>
      <w:lvlJc w:val="left"/>
      <w:pPr>
        <w:ind w:left="2880" w:hanging="360"/>
      </w:pPr>
    </w:lvl>
    <w:lvl w:ilvl="4" w:tplc="00EA722C">
      <w:start w:val="1"/>
      <w:numFmt w:val="lowerLetter"/>
      <w:lvlText w:val="%5."/>
      <w:lvlJc w:val="left"/>
      <w:pPr>
        <w:ind w:left="3600" w:hanging="360"/>
      </w:pPr>
    </w:lvl>
    <w:lvl w:ilvl="5" w:tplc="76807DDE">
      <w:start w:val="1"/>
      <w:numFmt w:val="lowerRoman"/>
      <w:lvlText w:val="%6."/>
      <w:lvlJc w:val="right"/>
      <w:pPr>
        <w:ind w:left="4320" w:hanging="180"/>
      </w:pPr>
    </w:lvl>
    <w:lvl w:ilvl="6" w:tplc="418E65A6">
      <w:start w:val="1"/>
      <w:numFmt w:val="decimal"/>
      <w:lvlText w:val="%7."/>
      <w:lvlJc w:val="left"/>
      <w:pPr>
        <w:ind w:left="5040" w:hanging="360"/>
      </w:pPr>
    </w:lvl>
    <w:lvl w:ilvl="7" w:tplc="0C824780">
      <w:start w:val="1"/>
      <w:numFmt w:val="lowerLetter"/>
      <w:lvlText w:val="%8."/>
      <w:lvlJc w:val="left"/>
      <w:pPr>
        <w:ind w:left="5760" w:hanging="360"/>
      </w:pPr>
    </w:lvl>
    <w:lvl w:ilvl="8" w:tplc="5F98D850">
      <w:start w:val="1"/>
      <w:numFmt w:val="lowerRoman"/>
      <w:lvlText w:val="%9."/>
      <w:lvlJc w:val="right"/>
      <w:pPr>
        <w:ind w:left="6480" w:hanging="180"/>
      </w:pPr>
    </w:lvl>
  </w:abstractNum>
  <w:abstractNum w:abstractNumId="21" w15:restartNumberingAfterBreak="0">
    <w:nsid w:val="639756EC"/>
    <w:multiLevelType w:val="singleLevel"/>
    <w:tmpl w:val="FA14999A"/>
    <w:lvl w:ilvl="0">
      <w:start w:val="1"/>
      <w:numFmt w:val="bullet"/>
      <w:lvlText w:val=""/>
      <w:lvlJc w:val="left"/>
      <w:pPr>
        <w:tabs>
          <w:tab w:val="num" w:pos="360"/>
        </w:tabs>
        <w:ind w:left="340" w:hanging="340"/>
      </w:pPr>
      <w:rPr>
        <w:rFonts w:ascii="Symbol" w:hAnsi="Symbol" w:hint="default"/>
      </w:rPr>
    </w:lvl>
  </w:abstractNum>
  <w:abstractNum w:abstractNumId="22" w15:restartNumberingAfterBreak="0">
    <w:nsid w:val="70A1272E"/>
    <w:multiLevelType w:val="hybridMultilevel"/>
    <w:tmpl w:val="0E4E0308"/>
    <w:lvl w:ilvl="0" w:tplc="2E04CB02">
      <w:start w:val="1"/>
      <w:numFmt w:val="decimal"/>
      <w:lvlText w:val="%1."/>
      <w:lvlJc w:val="left"/>
      <w:pPr>
        <w:ind w:left="720" w:hanging="360"/>
      </w:pPr>
    </w:lvl>
    <w:lvl w:ilvl="1" w:tplc="A66020B6">
      <w:start w:val="1"/>
      <w:numFmt w:val="lowerLetter"/>
      <w:lvlText w:val="%2."/>
      <w:lvlJc w:val="left"/>
      <w:pPr>
        <w:ind w:left="1440" w:hanging="360"/>
      </w:pPr>
    </w:lvl>
    <w:lvl w:ilvl="2" w:tplc="5FACDEB6">
      <w:start w:val="1"/>
      <w:numFmt w:val="lowerRoman"/>
      <w:lvlText w:val="%3."/>
      <w:lvlJc w:val="right"/>
      <w:pPr>
        <w:ind w:left="2160" w:hanging="180"/>
      </w:pPr>
    </w:lvl>
    <w:lvl w:ilvl="3" w:tplc="76F05716">
      <w:start w:val="1"/>
      <w:numFmt w:val="decimal"/>
      <w:lvlText w:val="%4."/>
      <w:lvlJc w:val="left"/>
      <w:pPr>
        <w:ind w:left="2880" w:hanging="360"/>
      </w:pPr>
    </w:lvl>
    <w:lvl w:ilvl="4" w:tplc="5D8AFE48">
      <w:start w:val="1"/>
      <w:numFmt w:val="lowerLetter"/>
      <w:lvlText w:val="%5."/>
      <w:lvlJc w:val="left"/>
      <w:pPr>
        <w:ind w:left="3600" w:hanging="360"/>
      </w:pPr>
    </w:lvl>
    <w:lvl w:ilvl="5" w:tplc="A0B850B2">
      <w:start w:val="1"/>
      <w:numFmt w:val="lowerRoman"/>
      <w:lvlText w:val="%6."/>
      <w:lvlJc w:val="right"/>
      <w:pPr>
        <w:ind w:left="4320" w:hanging="180"/>
      </w:pPr>
    </w:lvl>
    <w:lvl w:ilvl="6" w:tplc="344A77A4">
      <w:start w:val="1"/>
      <w:numFmt w:val="decimal"/>
      <w:lvlText w:val="%7."/>
      <w:lvlJc w:val="left"/>
      <w:pPr>
        <w:ind w:left="5040" w:hanging="360"/>
      </w:pPr>
    </w:lvl>
    <w:lvl w:ilvl="7" w:tplc="3C588ED0">
      <w:start w:val="1"/>
      <w:numFmt w:val="lowerLetter"/>
      <w:lvlText w:val="%8."/>
      <w:lvlJc w:val="left"/>
      <w:pPr>
        <w:ind w:left="5760" w:hanging="360"/>
      </w:pPr>
    </w:lvl>
    <w:lvl w:ilvl="8" w:tplc="5290D010">
      <w:start w:val="1"/>
      <w:numFmt w:val="lowerRoman"/>
      <w:lvlText w:val="%9."/>
      <w:lvlJc w:val="right"/>
      <w:pPr>
        <w:ind w:left="6480" w:hanging="180"/>
      </w:pPr>
    </w:lvl>
  </w:abstractNum>
  <w:abstractNum w:abstractNumId="23" w15:restartNumberingAfterBreak="0">
    <w:nsid w:val="71313B79"/>
    <w:multiLevelType w:val="hybridMultilevel"/>
    <w:tmpl w:val="8160B032"/>
    <w:lvl w:ilvl="0" w:tplc="47DE86B0">
      <w:start w:val="1"/>
      <w:numFmt w:val="decimal"/>
      <w:lvlText w:val="%1."/>
      <w:lvlJc w:val="left"/>
      <w:pPr>
        <w:ind w:left="786" w:hanging="360"/>
      </w:pPr>
    </w:lvl>
    <w:lvl w:ilvl="1" w:tplc="78E8EE78">
      <w:start w:val="1"/>
      <w:numFmt w:val="lowerLetter"/>
      <w:lvlText w:val="%2."/>
      <w:lvlJc w:val="left"/>
      <w:pPr>
        <w:ind w:left="1506" w:hanging="360"/>
      </w:pPr>
    </w:lvl>
    <w:lvl w:ilvl="2" w:tplc="22E630AA">
      <w:start w:val="1"/>
      <w:numFmt w:val="lowerRoman"/>
      <w:lvlText w:val="%3."/>
      <w:lvlJc w:val="right"/>
      <w:pPr>
        <w:ind w:left="2226" w:hanging="180"/>
      </w:pPr>
    </w:lvl>
    <w:lvl w:ilvl="3" w:tplc="3C3AEACE">
      <w:start w:val="1"/>
      <w:numFmt w:val="decimal"/>
      <w:lvlText w:val="%4."/>
      <w:lvlJc w:val="left"/>
      <w:pPr>
        <w:ind w:left="2946" w:hanging="360"/>
      </w:pPr>
    </w:lvl>
    <w:lvl w:ilvl="4" w:tplc="8222B974">
      <w:start w:val="1"/>
      <w:numFmt w:val="lowerLetter"/>
      <w:lvlText w:val="%5."/>
      <w:lvlJc w:val="left"/>
      <w:pPr>
        <w:ind w:left="3666" w:hanging="360"/>
      </w:pPr>
    </w:lvl>
    <w:lvl w:ilvl="5" w:tplc="1A4060F0">
      <w:start w:val="1"/>
      <w:numFmt w:val="lowerRoman"/>
      <w:lvlText w:val="%6."/>
      <w:lvlJc w:val="right"/>
      <w:pPr>
        <w:ind w:left="4386" w:hanging="180"/>
      </w:pPr>
    </w:lvl>
    <w:lvl w:ilvl="6" w:tplc="7494D376">
      <w:start w:val="1"/>
      <w:numFmt w:val="decimal"/>
      <w:lvlText w:val="%7."/>
      <w:lvlJc w:val="left"/>
      <w:pPr>
        <w:ind w:left="5106" w:hanging="360"/>
      </w:pPr>
    </w:lvl>
    <w:lvl w:ilvl="7" w:tplc="D1424640">
      <w:start w:val="1"/>
      <w:numFmt w:val="lowerLetter"/>
      <w:lvlText w:val="%8."/>
      <w:lvlJc w:val="left"/>
      <w:pPr>
        <w:ind w:left="5826" w:hanging="360"/>
      </w:pPr>
    </w:lvl>
    <w:lvl w:ilvl="8" w:tplc="5EF8B916">
      <w:start w:val="1"/>
      <w:numFmt w:val="lowerRoman"/>
      <w:lvlText w:val="%9."/>
      <w:lvlJc w:val="right"/>
      <w:pPr>
        <w:ind w:left="6546" w:hanging="180"/>
      </w:pPr>
    </w:lvl>
  </w:abstractNum>
  <w:abstractNum w:abstractNumId="24" w15:restartNumberingAfterBreak="0">
    <w:nsid w:val="72207A90"/>
    <w:multiLevelType w:val="hybridMultilevel"/>
    <w:tmpl w:val="8C622172"/>
    <w:lvl w:ilvl="0" w:tplc="8F2AE194">
      <w:start w:val="1"/>
      <w:numFmt w:val="decimal"/>
      <w:lvlText w:val="%1."/>
      <w:lvlJc w:val="left"/>
      <w:pPr>
        <w:ind w:left="1069" w:hanging="360"/>
      </w:pPr>
    </w:lvl>
    <w:lvl w:ilvl="1" w:tplc="66289A0E">
      <w:start w:val="1"/>
      <w:numFmt w:val="lowerLetter"/>
      <w:lvlText w:val="%2."/>
      <w:lvlJc w:val="left"/>
      <w:pPr>
        <w:ind w:left="1789" w:hanging="360"/>
      </w:pPr>
    </w:lvl>
    <w:lvl w:ilvl="2" w:tplc="87B6DE92">
      <w:start w:val="1"/>
      <w:numFmt w:val="lowerRoman"/>
      <w:lvlText w:val="%3."/>
      <w:lvlJc w:val="right"/>
      <w:pPr>
        <w:ind w:left="2509" w:hanging="180"/>
      </w:pPr>
    </w:lvl>
    <w:lvl w:ilvl="3" w:tplc="408E0E78">
      <w:start w:val="1"/>
      <w:numFmt w:val="decimal"/>
      <w:lvlText w:val="%4."/>
      <w:lvlJc w:val="left"/>
      <w:pPr>
        <w:ind w:left="3229" w:hanging="360"/>
      </w:pPr>
    </w:lvl>
    <w:lvl w:ilvl="4" w:tplc="574C7F24">
      <w:start w:val="1"/>
      <w:numFmt w:val="lowerLetter"/>
      <w:lvlText w:val="%5."/>
      <w:lvlJc w:val="left"/>
      <w:pPr>
        <w:ind w:left="3949" w:hanging="360"/>
      </w:pPr>
    </w:lvl>
    <w:lvl w:ilvl="5" w:tplc="1E248C70">
      <w:start w:val="1"/>
      <w:numFmt w:val="lowerRoman"/>
      <w:lvlText w:val="%6."/>
      <w:lvlJc w:val="right"/>
      <w:pPr>
        <w:ind w:left="4669" w:hanging="180"/>
      </w:pPr>
    </w:lvl>
    <w:lvl w:ilvl="6" w:tplc="1AC6A1D4">
      <w:start w:val="1"/>
      <w:numFmt w:val="decimal"/>
      <w:lvlText w:val="%7."/>
      <w:lvlJc w:val="left"/>
      <w:pPr>
        <w:ind w:left="5389" w:hanging="360"/>
      </w:pPr>
    </w:lvl>
    <w:lvl w:ilvl="7" w:tplc="F1CA61CE">
      <w:start w:val="1"/>
      <w:numFmt w:val="lowerLetter"/>
      <w:lvlText w:val="%8."/>
      <w:lvlJc w:val="left"/>
      <w:pPr>
        <w:ind w:left="6109" w:hanging="360"/>
      </w:pPr>
    </w:lvl>
    <w:lvl w:ilvl="8" w:tplc="B7C484C0">
      <w:start w:val="1"/>
      <w:numFmt w:val="lowerRoman"/>
      <w:lvlText w:val="%9."/>
      <w:lvlJc w:val="right"/>
      <w:pPr>
        <w:ind w:left="6829" w:hanging="180"/>
      </w:pPr>
    </w:lvl>
  </w:abstractNum>
  <w:abstractNum w:abstractNumId="25" w15:restartNumberingAfterBreak="0">
    <w:nsid w:val="728408A4"/>
    <w:multiLevelType w:val="hybridMultilevel"/>
    <w:tmpl w:val="FBA459FC"/>
    <w:lvl w:ilvl="0" w:tplc="507AC4B6">
      <w:start w:val="1"/>
      <w:numFmt w:val="bullet"/>
      <w:lvlText w:val=""/>
      <w:lvlJc w:val="left"/>
      <w:pPr>
        <w:tabs>
          <w:tab w:val="num" w:pos="720"/>
        </w:tabs>
        <w:ind w:left="720" w:hanging="360"/>
      </w:pPr>
      <w:rPr>
        <w:rFonts w:ascii="Symbol" w:hAnsi="Symbol" w:hint="default"/>
      </w:rPr>
    </w:lvl>
    <w:lvl w:ilvl="1" w:tplc="3624887A">
      <w:start w:val="1"/>
      <w:numFmt w:val="bullet"/>
      <w:lvlText w:val="o"/>
      <w:lvlJc w:val="left"/>
      <w:pPr>
        <w:tabs>
          <w:tab w:val="num" w:pos="1440"/>
        </w:tabs>
        <w:ind w:left="1440" w:hanging="360"/>
      </w:pPr>
      <w:rPr>
        <w:rFonts w:ascii="Courier New" w:hAnsi="Courier New" w:cs="Courier New" w:hint="default"/>
      </w:rPr>
    </w:lvl>
    <w:lvl w:ilvl="2" w:tplc="4B7AEC60" w:tentative="1">
      <w:start w:val="1"/>
      <w:numFmt w:val="bullet"/>
      <w:lvlText w:val=""/>
      <w:lvlJc w:val="left"/>
      <w:pPr>
        <w:tabs>
          <w:tab w:val="num" w:pos="2160"/>
        </w:tabs>
        <w:ind w:left="2160" w:hanging="360"/>
      </w:pPr>
      <w:rPr>
        <w:rFonts w:ascii="Wingdings" w:hAnsi="Wingdings" w:hint="default"/>
      </w:rPr>
    </w:lvl>
    <w:lvl w:ilvl="3" w:tplc="A612A478" w:tentative="1">
      <w:start w:val="1"/>
      <w:numFmt w:val="bullet"/>
      <w:lvlText w:val=""/>
      <w:lvlJc w:val="left"/>
      <w:pPr>
        <w:tabs>
          <w:tab w:val="num" w:pos="2880"/>
        </w:tabs>
        <w:ind w:left="2880" w:hanging="360"/>
      </w:pPr>
      <w:rPr>
        <w:rFonts w:ascii="Symbol" w:hAnsi="Symbol" w:hint="default"/>
      </w:rPr>
    </w:lvl>
    <w:lvl w:ilvl="4" w:tplc="2A463386" w:tentative="1">
      <w:start w:val="1"/>
      <w:numFmt w:val="bullet"/>
      <w:lvlText w:val="o"/>
      <w:lvlJc w:val="left"/>
      <w:pPr>
        <w:tabs>
          <w:tab w:val="num" w:pos="3600"/>
        </w:tabs>
        <w:ind w:left="3600" w:hanging="360"/>
      </w:pPr>
      <w:rPr>
        <w:rFonts w:ascii="Courier New" w:hAnsi="Courier New" w:cs="Courier New" w:hint="default"/>
      </w:rPr>
    </w:lvl>
    <w:lvl w:ilvl="5" w:tplc="1542E6F6" w:tentative="1">
      <w:start w:val="1"/>
      <w:numFmt w:val="bullet"/>
      <w:lvlText w:val=""/>
      <w:lvlJc w:val="left"/>
      <w:pPr>
        <w:tabs>
          <w:tab w:val="num" w:pos="4320"/>
        </w:tabs>
        <w:ind w:left="4320" w:hanging="360"/>
      </w:pPr>
      <w:rPr>
        <w:rFonts w:ascii="Wingdings" w:hAnsi="Wingdings" w:hint="default"/>
      </w:rPr>
    </w:lvl>
    <w:lvl w:ilvl="6" w:tplc="F43EB166" w:tentative="1">
      <w:start w:val="1"/>
      <w:numFmt w:val="bullet"/>
      <w:lvlText w:val=""/>
      <w:lvlJc w:val="left"/>
      <w:pPr>
        <w:tabs>
          <w:tab w:val="num" w:pos="5040"/>
        </w:tabs>
        <w:ind w:left="5040" w:hanging="360"/>
      </w:pPr>
      <w:rPr>
        <w:rFonts w:ascii="Symbol" w:hAnsi="Symbol" w:hint="default"/>
      </w:rPr>
    </w:lvl>
    <w:lvl w:ilvl="7" w:tplc="247AB262" w:tentative="1">
      <w:start w:val="1"/>
      <w:numFmt w:val="bullet"/>
      <w:lvlText w:val="o"/>
      <w:lvlJc w:val="left"/>
      <w:pPr>
        <w:tabs>
          <w:tab w:val="num" w:pos="5760"/>
        </w:tabs>
        <w:ind w:left="5760" w:hanging="360"/>
      </w:pPr>
      <w:rPr>
        <w:rFonts w:ascii="Courier New" w:hAnsi="Courier New" w:cs="Courier New" w:hint="default"/>
      </w:rPr>
    </w:lvl>
    <w:lvl w:ilvl="8" w:tplc="04103BE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314F09"/>
    <w:multiLevelType w:val="hybridMultilevel"/>
    <w:tmpl w:val="547A3AE0"/>
    <w:lvl w:ilvl="0" w:tplc="9B72FF16">
      <w:start w:val="1"/>
      <w:numFmt w:val="decimal"/>
      <w:lvlText w:val="%1."/>
      <w:lvlJc w:val="left"/>
      <w:pPr>
        <w:ind w:left="720" w:hanging="360"/>
      </w:pPr>
    </w:lvl>
    <w:lvl w:ilvl="1" w:tplc="77C2DB12">
      <w:start w:val="1"/>
      <w:numFmt w:val="lowerLetter"/>
      <w:lvlText w:val="%2."/>
      <w:lvlJc w:val="left"/>
      <w:pPr>
        <w:ind w:left="1440" w:hanging="360"/>
      </w:pPr>
    </w:lvl>
    <w:lvl w:ilvl="2" w:tplc="CEFACDD6">
      <w:start w:val="1"/>
      <w:numFmt w:val="lowerRoman"/>
      <w:lvlText w:val="%3."/>
      <w:lvlJc w:val="right"/>
      <w:pPr>
        <w:ind w:left="2160" w:hanging="180"/>
      </w:pPr>
    </w:lvl>
    <w:lvl w:ilvl="3" w:tplc="2C50858E">
      <w:start w:val="1"/>
      <w:numFmt w:val="decimal"/>
      <w:lvlText w:val="%4."/>
      <w:lvlJc w:val="left"/>
      <w:pPr>
        <w:ind w:left="2880" w:hanging="360"/>
      </w:pPr>
    </w:lvl>
    <w:lvl w:ilvl="4" w:tplc="1B9E050C">
      <w:start w:val="1"/>
      <w:numFmt w:val="lowerLetter"/>
      <w:lvlText w:val="%5."/>
      <w:lvlJc w:val="left"/>
      <w:pPr>
        <w:ind w:left="3600" w:hanging="360"/>
      </w:pPr>
    </w:lvl>
    <w:lvl w:ilvl="5" w:tplc="0D62C0B6">
      <w:start w:val="1"/>
      <w:numFmt w:val="lowerRoman"/>
      <w:lvlText w:val="%6."/>
      <w:lvlJc w:val="right"/>
      <w:pPr>
        <w:ind w:left="4320" w:hanging="180"/>
      </w:pPr>
    </w:lvl>
    <w:lvl w:ilvl="6" w:tplc="849A6986">
      <w:start w:val="1"/>
      <w:numFmt w:val="decimal"/>
      <w:lvlText w:val="%7."/>
      <w:lvlJc w:val="left"/>
      <w:pPr>
        <w:ind w:left="5040" w:hanging="360"/>
      </w:pPr>
    </w:lvl>
    <w:lvl w:ilvl="7" w:tplc="B706E1C8">
      <w:start w:val="1"/>
      <w:numFmt w:val="lowerLetter"/>
      <w:lvlText w:val="%8."/>
      <w:lvlJc w:val="left"/>
      <w:pPr>
        <w:ind w:left="5760" w:hanging="360"/>
      </w:pPr>
    </w:lvl>
    <w:lvl w:ilvl="8" w:tplc="78920D6A">
      <w:start w:val="1"/>
      <w:numFmt w:val="lowerRoman"/>
      <w:lvlText w:val="%9."/>
      <w:lvlJc w:val="right"/>
      <w:pPr>
        <w:ind w:left="6480" w:hanging="180"/>
      </w:pPr>
    </w:lvl>
  </w:abstractNum>
  <w:num w:numId="1">
    <w:abstractNumId w:val="21"/>
  </w:num>
  <w:num w:numId="2">
    <w:abstractNumId w:val="14"/>
  </w:num>
  <w:num w:numId="3">
    <w:abstractNumId w:val="1"/>
  </w:num>
  <w:num w:numId="4">
    <w:abstractNumId w:val="6"/>
  </w:num>
  <w:num w:numId="5">
    <w:abstractNumId w:val="2"/>
  </w:num>
  <w:num w:numId="6">
    <w:abstractNumId w:val="18"/>
  </w:num>
  <w:num w:numId="7">
    <w:abstractNumId w:val="16"/>
  </w:num>
  <w:num w:numId="8">
    <w:abstractNumId w:val="5"/>
  </w:num>
  <w:num w:numId="9">
    <w:abstractNumId w:val="11"/>
  </w:num>
  <w:num w:numId="10">
    <w:abstractNumId w:val="3"/>
  </w:num>
  <w:num w:numId="11">
    <w:abstractNumId w:val="25"/>
  </w:num>
  <w:num w:numId="12">
    <w:abstractNumId w:val="9"/>
  </w:num>
  <w:num w:numId="13">
    <w:abstractNumId w:val="8"/>
  </w:num>
  <w:num w:numId="14">
    <w:abstractNumId w:val="7"/>
  </w:num>
  <w:num w:numId="15">
    <w:abstractNumId w:val="4"/>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9"/>
  </w:num>
  <w:num w:numId="23">
    <w:abstractNumId w:val="10"/>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cumentProtection w:edit="forms" w:enforcement="1" w:cryptProviderType="rsaAES" w:cryptAlgorithmClass="hash" w:cryptAlgorithmType="typeAny" w:cryptAlgorithmSid="14" w:cryptSpinCount="100000" w:hash="R0Ch1ZtwsgzeIeGjgsqmgMW6gYV18KTFsf85Nynj7KWhzveojTqYB5atZFKxnxZABPgfMXb1CnQMEti2pxFuJg==" w:salt="9m3uDMS5wtvRNvT3t274E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48E"/>
    <w:rsid w:val="000044E7"/>
    <w:rsid w:val="00005935"/>
    <w:rsid w:val="00025549"/>
    <w:rsid w:val="00057F99"/>
    <w:rsid w:val="000A15AE"/>
    <w:rsid w:val="000A4F07"/>
    <w:rsid w:val="0013742F"/>
    <w:rsid w:val="00196A61"/>
    <w:rsid w:val="0028416A"/>
    <w:rsid w:val="0029233E"/>
    <w:rsid w:val="002E28AC"/>
    <w:rsid w:val="00393E69"/>
    <w:rsid w:val="003C0AFF"/>
    <w:rsid w:val="00417CF6"/>
    <w:rsid w:val="00465D53"/>
    <w:rsid w:val="004C32E4"/>
    <w:rsid w:val="004E0CFD"/>
    <w:rsid w:val="004F18BA"/>
    <w:rsid w:val="00523284"/>
    <w:rsid w:val="005F2459"/>
    <w:rsid w:val="0064326D"/>
    <w:rsid w:val="006473C6"/>
    <w:rsid w:val="006720FF"/>
    <w:rsid w:val="0069345A"/>
    <w:rsid w:val="006B164A"/>
    <w:rsid w:val="00797C95"/>
    <w:rsid w:val="007C750F"/>
    <w:rsid w:val="008F1548"/>
    <w:rsid w:val="00943116"/>
    <w:rsid w:val="00945821"/>
    <w:rsid w:val="00947362"/>
    <w:rsid w:val="00987B30"/>
    <w:rsid w:val="009D3C5D"/>
    <w:rsid w:val="009F699A"/>
    <w:rsid w:val="00A0405C"/>
    <w:rsid w:val="00A15181"/>
    <w:rsid w:val="00A21BD9"/>
    <w:rsid w:val="00A449AC"/>
    <w:rsid w:val="00AA7346"/>
    <w:rsid w:val="00AF0127"/>
    <w:rsid w:val="00B0248E"/>
    <w:rsid w:val="00B05D69"/>
    <w:rsid w:val="00BD7B14"/>
    <w:rsid w:val="00CD50CF"/>
    <w:rsid w:val="00CF2B4F"/>
    <w:rsid w:val="00CF5812"/>
    <w:rsid w:val="00DD079C"/>
    <w:rsid w:val="00E04EE0"/>
    <w:rsid w:val="00E75721"/>
    <w:rsid w:val="00EB24FB"/>
    <w:rsid w:val="00EB4C02"/>
    <w:rsid w:val="00F0296B"/>
    <w:rsid w:val="00F466F6"/>
    <w:rsid w:val="00F56C47"/>
    <w:rsid w:val="00F709D2"/>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BEAF85"/>
  <w15:docId w15:val="{114BD8D1-CBA3-4DCF-8B90-B0B1D446C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749B"/>
    <w:rPr>
      <w:rFonts w:ascii="Times New Roman" w:eastAsia="Times New Roman" w:hAnsi="Times New Roman"/>
      <w:sz w:val="24"/>
      <w:szCs w:val="24"/>
      <w:lang w:eastAsia="es-ES"/>
    </w:rPr>
  </w:style>
  <w:style w:type="paragraph" w:styleId="Ttulo1">
    <w:name w:val="heading 1"/>
    <w:basedOn w:val="Normal"/>
    <w:next w:val="Normal"/>
    <w:link w:val="Ttulo1Car"/>
    <w:qFormat/>
    <w:rsid w:val="008E749B"/>
    <w:pPr>
      <w:keepNext/>
      <w:spacing w:line="480" w:lineRule="auto"/>
      <w:jc w:val="center"/>
      <w:outlineLvl w:val="0"/>
    </w:pPr>
    <w:rPr>
      <w:rFonts w:ascii="Arial" w:hAnsi="Arial"/>
      <w:b/>
      <w:szCs w:val="20"/>
      <w:lang w:val="es-ES_tradnl"/>
    </w:rPr>
  </w:style>
  <w:style w:type="paragraph" w:styleId="Ttulo2">
    <w:name w:val="heading 2"/>
    <w:aliases w:val="Edgar 2,título 2"/>
    <w:basedOn w:val="Normal"/>
    <w:next w:val="Normal"/>
    <w:link w:val="Ttulo2Car"/>
    <w:qFormat/>
    <w:rsid w:val="009976A2"/>
    <w:pPr>
      <w:keepNext/>
      <w:spacing w:before="240" w:after="60"/>
      <w:outlineLvl w:val="1"/>
    </w:pPr>
    <w:rPr>
      <w:rFonts w:ascii="Arial" w:hAnsi="Arial" w:cs="Arial"/>
      <w:b/>
      <w:bCs/>
      <w:i/>
      <w:iCs/>
      <w:sz w:val="28"/>
      <w:szCs w:val="28"/>
      <w:lang w:val="es-ES"/>
    </w:rPr>
  </w:style>
  <w:style w:type="paragraph" w:styleId="Ttulo3">
    <w:name w:val="heading 3"/>
    <w:basedOn w:val="Normal"/>
    <w:next w:val="Normal"/>
    <w:link w:val="Ttulo3Car"/>
    <w:uiPriority w:val="9"/>
    <w:semiHidden/>
    <w:unhideWhenUsed/>
    <w:qFormat/>
    <w:rsid w:val="009976A2"/>
    <w:pPr>
      <w:keepNext/>
      <w:spacing w:before="240" w:after="60"/>
      <w:outlineLvl w:val="2"/>
    </w:pPr>
    <w:rPr>
      <w:rFonts w:ascii="Cambria" w:hAnsi="Cambria"/>
      <w:b/>
      <w:bCs/>
      <w:sz w:val="26"/>
      <w:szCs w:val="26"/>
    </w:rPr>
  </w:style>
  <w:style w:type="paragraph" w:styleId="Ttulo6">
    <w:name w:val="heading 6"/>
    <w:aliases w:val="Figuras,TITULO 4"/>
    <w:basedOn w:val="Normal"/>
    <w:next w:val="Normal"/>
    <w:link w:val="Ttulo6Car"/>
    <w:qFormat/>
    <w:rsid w:val="008E749B"/>
    <w:pPr>
      <w:keepNext/>
      <w:outlineLvl w:val="5"/>
    </w:pPr>
    <w:rPr>
      <w:rFonts w:ascii="Tahoma" w:hAnsi="Tahoma"/>
      <w:szCs w:val="20"/>
      <w:lang w:val="es-ES_tradnl"/>
    </w:rPr>
  </w:style>
  <w:style w:type="paragraph" w:styleId="Ttulo7">
    <w:name w:val="heading 7"/>
    <w:basedOn w:val="Normal"/>
    <w:next w:val="Normal"/>
    <w:link w:val="Ttulo7Car"/>
    <w:uiPriority w:val="9"/>
    <w:semiHidden/>
    <w:unhideWhenUsed/>
    <w:qFormat/>
    <w:rsid w:val="009976A2"/>
    <w:pPr>
      <w:spacing w:before="240" w:after="60"/>
      <w:outlineLvl w:val="6"/>
    </w:pPr>
    <w:rPr>
      <w:rFonts w:ascii="Calibri" w:hAnsi="Calibr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8E749B"/>
    <w:rPr>
      <w:rFonts w:ascii="Arial" w:eastAsia="Times New Roman" w:hAnsi="Arial" w:cs="Times New Roman"/>
      <w:b/>
      <w:sz w:val="24"/>
      <w:szCs w:val="20"/>
      <w:lang w:val="es-ES_tradnl" w:eastAsia="es-ES"/>
    </w:rPr>
  </w:style>
  <w:style w:type="character" w:customStyle="1" w:styleId="Ttulo6Car">
    <w:name w:val="Título 6 Car"/>
    <w:aliases w:val="Figuras Car,TITULO 4 Car"/>
    <w:link w:val="Ttulo6"/>
    <w:rsid w:val="008E749B"/>
    <w:rPr>
      <w:rFonts w:ascii="Tahoma" w:eastAsia="Times New Roman" w:hAnsi="Tahoma" w:cs="Times New Roman"/>
      <w:sz w:val="24"/>
      <w:szCs w:val="20"/>
      <w:lang w:val="es-ES_tradnl" w:eastAsia="es-ES"/>
    </w:rPr>
  </w:style>
  <w:style w:type="paragraph" w:styleId="Encabezado">
    <w:name w:val="header"/>
    <w:aliases w:val="Encabezado Car Car,Encabezado Car Car Car,Encabezado Car Car Car Car Car,Encabezado1,Encabezado11,Encabezado111,Encabezado12,Encabezado13,Tabla6,encabezado,encabezado1,encabezado11,encabezado2,encabezado3"/>
    <w:basedOn w:val="Normal"/>
    <w:link w:val="EncabezadoCar"/>
    <w:uiPriority w:val="99"/>
    <w:rsid w:val="008E749B"/>
    <w:pPr>
      <w:tabs>
        <w:tab w:val="center" w:pos="4252"/>
        <w:tab w:val="right" w:pos="8504"/>
      </w:tabs>
    </w:pPr>
    <w:rPr>
      <w:sz w:val="20"/>
      <w:szCs w:val="20"/>
      <w:lang w:val="es-ES_tradnl"/>
    </w:rPr>
  </w:style>
  <w:style w:type="character" w:customStyle="1" w:styleId="EncabezadoCar">
    <w:name w:val="Encabezado Car"/>
    <w:aliases w:val="Encabezado Car Car Car1,Encabezado Car Car Car Car,Encabezado Car Car Car Car Car Car,Encabezado1 Car,Encabezado11 Car,Encabezado111 Car,Encabezado12 Car,Encabezado13 Car,Tabla6 Car,encabezado Car,encabezado1 Car,encabezado11 Car"/>
    <w:link w:val="Encabezado"/>
    <w:uiPriority w:val="99"/>
    <w:rsid w:val="008E749B"/>
    <w:rPr>
      <w:rFonts w:ascii="Times New Roman" w:eastAsia="Times New Roman" w:hAnsi="Times New Roman" w:cs="Times New Roman"/>
      <w:sz w:val="20"/>
      <w:szCs w:val="20"/>
      <w:lang w:val="es-ES_tradnl" w:eastAsia="es-ES"/>
    </w:rPr>
  </w:style>
  <w:style w:type="paragraph" w:styleId="Piedepgina">
    <w:name w:val="footer"/>
    <w:aliases w:val="Bas de page"/>
    <w:basedOn w:val="Normal"/>
    <w:link w:val="PiedepginaCar"/>
    <w:semiHidden/>
    <w:rsid w:val="008E749B"/>
    <w:pPr>
      <w:tabs>
        <w:tab w:val="center" w:pos="4252"/>
        <w:tab w:val="right" w:pos="8504"/>
      </w:tabs>
    </w:pPr>
    <w:rPr>
      <w:sz w:val="20"/>
      <w:szCs w:val="20"/>
      <w:lang w:val="es-ES_tradnl"/>
    </w:rPr>
  </w:style>
  <w:style w:type="character" w:customStyle="1" w:styleId="PiedepginaCar">
    <w:name w:val="Pie de página Car"/>
    <w:aliases w:val="Bas de page Car"/>
    <w:link w:val="Piedepgina"/>
    <w:semiHidden/>
    <w:rsid w:val="008E749B"/>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semiHidden/>
    <w:rsid w:val="008E749B"/>
    <w:pPr>
      <w:jc w:val="both"/>
    </w:pPr>
    <w:rPr>
      <w:rFonts w:ascii="Arial" w:hAnsi="Arial"/>
      <w:sz w:val="22"/>
      <w:szCs w:val="20"/>
      <w:lang w:val="es-MX"/>
    </w:rPr>
  </w:style>
  <w:style w:type="character" w:customStyle="1" w:styleId="TextoindependienteCar">
    <w:name w:val="Texto independiente Car"/>
    <w:link w:val="Textoindependiente"/>
    <w:semiHidden/>
    <w:rsid w:val="008E749B"/>
    <w:rPr>
      <w:rFonts w:ascii="Arial" w:eastAsia="Times New Roman" w:hAnsi="Arial" w:cs="Times New Roman"/>
      <w:szCs w:val="20"/>
      <w:lang w:val="es-MX" w:eastAsia="es-ES"/>
    </w:rPr>
  </w:style>
  <w:style w:type="paragraph" w:styleId="Textoindependiente2">
    <w:name w:val="Body Text 2"/>
    <w:basedOn w:val="Normal"/>
    <w:link w:val="Textoindependiente2Car"/>
    <w:semiHidden/>
    <w:rsid w:val="008E749B"/>
    <w:pPr>
      <w:jc w:val="both"/>
    </w:pPr>
    <w:rPr>
      <w:rFonts w:ascii="Arial Narrow" w:hAnsi="Arial Narrow"/>
      <w:szCs w:val="20"/>
      <w:lang w:val="es-MX"/>
    </w:rPr>
  </w:style>
  <w:style w:type="character" w:customStyle="1" w:styleId="Textoindependiente2Car">
    <w:name w:val="Texto independiente 2 Car"/>
    <w:link w:val="Textoindependiente2"/>
    <w:semiHidden/>
    <w:rsid w:val="008E749B"/>
    <w:rPr>
      <w:rFonts w:ascii="Arial Narrow" w:eastAsia="Times New Roman" w:hAnsi="Arial Narrow" w:cs="Times New Roman"/>
      <w:sz w:val="24"/>
      <w:szCs w:val="20"/>
      <w:lang w:val="es-MX" w:eastAsia="es-ES"/>
    </w:rPr>
  </w:style>
  <w:style w:type="paragraph" w:styleId="Textoindependiente3">
    <w:name w:val="Body Text 3"/>
    <w:basedOn w:val="Normal"/>
    <w:link w:val="Textoindependiente3Car"/>
    <w:semiHidden/>
    <w:rsid w:val="008E749B"/>
    <w:rPr>
      <w:rFonts w:ascii="Arial Narrow" w:hAnsi="Arial Narrow"/>
      <w:szCs w:val="20"/>
      <w:lang w:val="es-MX"/>
    </w:rPr>
  </w:style>
  <w:style w:type="character" w:customStyle="1" w:styleId="Textoindependiente3Car">
    <w:name w:val="Texto independiente 3 Car"/>
    <w:link w:val="Textoindependiente3"/>
    <w:semiHidden/>
    <w:rsid w:val="008E749B"/>
    <w:rPr>
      <w:rFonts w:ascii="Arial Narrow" w:eastAsia="Times New Roman" w:hAnsi="Arial Narrow" w:cs="Times New Roman"/>
      <w:sz w:val="24"/>
      <w:szCs w:val="20"/>
      <w:lang w:val="es-MX" w:eastAsia="es-ES"/>
    </w:rPr>
  </w:style>
  <w:style w:type="paragraph" w:styleId="NormalWeb">
    <w:name w:val="Normal (Web)"/>
    <w:basedOn w:val="Normal"/>
    <w:uiPriority w:val="99"/>
    <w:rsid w:val="008E749B"/>
    <w:pPr>
      <w:spacing w:before="100" w:after="100"/>
    </w:pPr>
    <w:rPr>
      <w:rFonts w:ascii="Arial" w:hAnsi="Arial"/>
      <w:sz w:val="27"/>
      <w:szCs w:val="20"/>
      <w:lang w:val="es-ES"/>
    </w:rPr>
  </w:style>
  <w:style w:type="character" w:styleId="Textoennegrita">
    <w:name w:val="Strong"/>
    <w:qFormat/>
    <w:rsid w:val="008E749B"/>
    <w:rPr>
      <w:b/>
    </w:rPr>
  </w:style>
  <w:style w:type="character" w:styleId="Nmerodepgina">
    <w:name w:val="page number"/>
    <w:basedOn w:val="Fuentedeprrafopredeter"/>
    <w:semiHidden/>
    <w:rsid w:val="008E749B"/>
  </w:style>
  <w:style w:type="paragraph" w:styleId="Textodeglobo">
    <w:name w:val="Balloon Text"/>
    <w:basedOn w:val="Normal"/>
    <w:link w:val="TextodegloboCar"/>
    <w:uiPriority w:val="99"/>
    <w:semiHidden/>
    <w:unhideWhenUsed/>
    <w:rsid w:val="008E749B"/>
    <w:rPr>
      <w:rFonts w:ascii="Tahoma" w:hAnsi="Tahoma" w:cs="Tahoma"/>
      <w:sz w:val="16"/>
      <w:szCs w:val="16"/>
    </w:rPr>
  </w:style>
  <w:style w:type="character" w:customStyle="1" w:styleId="TextodegloboCar">
    <w:name w:val="Texto de globo Car"/>
    <w:link w:val="Textodeglobo"/>
    <w:uiPriority w:val="99"/>
    <w:semiHidden/>
    <w:rsid w:val="008E749B"/>
    <w:rPr>
      <w:rFonts w:ascii="Tahoma" w:eastAsia="Times New Roman" w:hAnsi="Tahoma" w:cs="Tahoma"/>
      <w:sz w:val="16"/>
      <w:szCs w:val="16"/>
      <w:lang w:val="es-CO" w:eastAsia="es-ES"/>
    </w:rPr>
  </w:style>
  <w:style w:type="paragraph" w:customStyle="1" w:styleId="BodyText21">
    <w:name w:val="Body Text 21"/>
    <w:basedOn w:val="Normal"/>
    <w:rsid w:val="004C32E4"/>
    <w:pPr>
      <w:jc w:val="both"/>
    </w:pPr>
    <w:rPr>
      <w:rFonts w:ascii="Arial" w:hAnsi="Arial"/>
      <w:sz w:val="22"/>
      <w:szCs w:val="20"/>
      <w:lang w:val="es-ES_tradnl"/>
    </w:rPr>
  </w:style>
  <w:style w:type="paragraph" w:styleId="Sangradetextonormal">
    <w:name w:val="Body Text Indent"/>
    <w:basedOn w:val="Normal"/>
    <w:link w:val="SangradetextonormalCar"/>
    <w:uiPriority w:val="99"/>
    <w:semiHidden/>
    <w:unhideWhenUsed/>
    <w:rsid w:val="004C32E4"/>
    <w:pPr>
      <w:spacing w:after="120"/>
      <w:ind w:left="283"/>
    </w:pPr>
  </w:style>
  <w:style w:type="character" w:customStyle="1" w:styleId="SangradetextonormalCar">
    <w:name w:val="Sangría de texto normal Car"/>
    <w:link w:val="Sangradetextonormal"/>
    <w:uiPriority w:val="99"/>
    <w:semiHidden/>
    <w:rsid w:val="004C32E4"/>
    <w:rPr>
      <w:rFonts w:ascii="Times New Roman" w:eastAsia="Times New Roman" w:hAnsi="Times New Roman" w:cs="Times New Roman"/>
      <w:sz w:val="24"/>
      <w:szCs w:val="24"/>
      <w:lang w:val="es-CO" w:eastAsia="es-ES"/>
    </w:rPr>
  </w:style>
  <w:style w:type="paragraph" w:styleId="Prrafodelista">
    <w:name w:val="List Paragraph"/>
    <w:basedOn w:val="Normal"/>
    <w:uiPriority w:val="34"/>
    <w:qFormat/>
    <w:rsid w:val="001C0043"/>
    <w:pPr>
      <w:ind w:left="708"/>
    </w:pPr>
  </w:style>
  <w:style w:type="character" w:styleId="Hipervnculo">
    <w:name w:val="Hyperlink"/>
    <w:uiPriority w:val="99"/>
    <w:unhideWhenUsed/>
    <w:rsid w:val="003728EE"/>
    <w:rPr>
      <w:color w:val="0000FF"/>
      <w:u w:val="single"/>
    </w:rPr>
  </w:style>
  <w:style w:type="character" w:customStyle="1" w:styleId="Ttulo7Car">
    <w:name w:val="Título 7 Car"/>
    <w:link w:val="Ttulo7"/>
    <w:uiPriority w:val="9"/>
    <w:semiHidden/>
    <w:rsid w:val="009976A2"/>
    <w:rPr>
      <w:rFonts w:ascii="Calibri" w:eastAsia="Times New Roman" w:hAnsi="Calibri" w:cs="Times New Roman"/>
      <w:sz w:val="24"/>
      <w:szCs w:val="24"/>
      <w:lang w:val="es-CO"/>
    </w:rPr>
  </w:style>
  <w:style w:type="character" w:customStyle="1" w:styleId="Ttulo3Car">
    <w:name w:val="Título 3 Car"/>
    <w:link w:val="Ttulo3"/>
    <w:rsid w:val="009976A2"/>
    <w:rPr>
      <w:rFonts w:ascii="Cambria" w:eastAsia="Times New Roman" w:hAnsi="Cambria" w:cs="Times New Roman"/>
      <w:b/>
      <w:bCs/>
      <w:sz w:val="26"/>
      <w:szCs w:val="26"/>
      <w:lang w:val="es-CO"/>
    </w:rPr>
  </w:style>
  <w:style w:type="character" w:customStyle="1" w:styleId="Ttulo2Car">
    <w:name w:val="Título 2 Car"/>
    <w:aliases w:val="Edgar 2 Car,título 2 Car"/>
    <w:link w:val="Ttulo2"/>
    <w:rsid w:val="009976A2"/>
    <w:rPr>
      <w:rFonts w:ascii="Arial" w:eastAsia="Times New Roman" w:hAnsi="Arial" w:cs="Arial"/>
      <w:b/>
      <w:bCs/>
      <w:i/>
      <w:iCs/>
      <w:sz w:val="28"/>
      <w:szCs w:val="28"/>
    </w:rPr>
  </w:style>
  <w:style w:type="paragraph" w:customStyle="1" w:styleId="1">
    <w:name w:val="1"/>
    <w:basedOn w:val="Normal"/>
    <w:rsid w:val="00491F5F"/>
    <w:pPr>
      <w:spacing w:after="160" w:line="240" w:lineRule="exact"/>
    </w:pPr>
    <w:rPr>
      <w:rFonts w:ascii="Verdana" w:hAnsi="Verdana"/>
      <w:sz w:val="20"/>
      <w:lang w:val="en-US" w:eastAsia="en-US"/>
    </w:rPr>
  </w:style>
  <w:style w:type="paragraph" w:customStyle="1" w:styleId="Normal0">
    <w:name w:val="Normal_0"/>
    <w:qFormat/>
    <w:rsid w:val="004B77B5"/>
    <w:rPr>
      <w:rFonts w:ascii="Times New Roman" w:eastAsia="Times New Roman" w:hAnsi="Times New Roman"/>
      <w:lang w:val="en-US" w:eastAsia="zh-CN"/>
    </w:rPr>
  </w:style>
  <w:style w:type="paragraph" w:customStyle="1" w:styleId="Normal1">
    <w:name w:val="Normal_1"/>
    <w:qFormat/>
    <w:rsid w:val="004B77B5"/>
    <w:rPr>
      <w:rFonts w:ascii="Times New Roman" w:eastAsia="Times New Roman" w:hAnsi="Times New Roman"/>
      <w:lang w:val="en-US" w:eastAsia="zh-CN"/>
    </w:rPr>
  </w:style>
  <w:style w:type="paragraph" w:customStyle="1" w:styleId="Normal2">
    <w:name w:val="Normal_2"/>
    <w:qFormat/>
    <w:rsid w:val="004B77B5"/>
    <w:rPr>
      <w:rFonts w:ascii="Times New Roman" w:eastAsia="Times New Roman" w:hAnsi="Times New Roman"/>
      <w:lang w:val="en-US" w:eastAsia="zh-CN"/>
    </w:rPr>
  </w:style>
  <w:style w:type="paragraph" w:customStyle="1" w:styleId="Normal3">
    <w:name w:val="Normal_3"/>
    <w:qFormat/>
    <w:rsid w:val="004B77B5"/>
    <w:rPr>
      <w:rFonts w:ascii="Times New Roman" w:eastAsia="Times New Roman" w:hAnsi="Times New Roman"/>
      <w:lang w:val="en-US" w:eastAsia="zh-CN"/>
    </w:rPr>
  </w:style>
  <w:style w:type="paragraph" w:customStyle="1" w:styleId="Normal4">
    <w:name w:val="Normal_4"/>
    <w:qFormat/>
    <w:rsid w:val="004B77B5"/>
    <w:rPr>
      <w:rFonts w:ascii="Times New Roman" w:eastAsia="Times New Roman" w:hAnsi="Times New Roman"/>
      <w:lang w:val="en-US" w:eastAsia="zh-CN"/>
    </w:rPr>
  </w:style>
  <w:style w:type="paragraph" w:customStyle="1" w:styleId="Normal5">
    <w:name w:val="Normal_5"/>
    <w:qFormat/>
    <w:rsid w:val="004B77B5"/>
    <w:rPr>
      <w:rFonts w:ascii="Times New Roman" w:eastAsia="Times New Roman" w:hAnsi="Times New Roman"/>
      <w:lang w:val="en-US" w:eastAsia="zh-CN"/>
    </w:rPr>
  </w:style>
  <w:style w:type="character" w:styleId="Mencinsinresolver">
    <w:name w:val="Unresolved Mention"/>
    <w:basedOn w:val="Fuentedeprrafopredeter"/>
    <w:uiPriority w:val="99"/>
    <w:rsid w:val="008F15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435769">
      <w:bodyDiv w:val="1"/>
      <w:marLeft w:val="0"/>
      <w:marRight w:val="0"/>
      <w:marTop w:val="0"/>
      <w:marBottom w:val="0"/>
      <w:divBdr>
        <w:top w:val="none" w:sz="0" w:space="0" w:color="auto"/>
        <w:left w:val="none" w:sz="0" w:space="0" w:color="auto"/>
        <w:bottom w:val="none" w:sz="0" w:space="0" w:color="auto"/>
        <w:right w:val="none" w:sz="0" w:space="0" w:color="auto"/>
      </w:divBdr>
    </w:div>
    <w:div w:id="277176240">
      <w:bodyDiv w:val="1"/>
      <w:marLeft w:val="0"/>
      <w:marRight w:val="0"/>
      <w:marTop w:val="0"/>
      <w:marBottom w:val="0"/>
      <w:divBdr>
        <w:top w:val="none" w:sz="0" w:space="0" w:color="auto"/>
        <w:left w:val="none" w:sz="0" w:space="0" w:color="auto"/>
        <w:bottom w:val="none" w:sz="0" w:space="0" w:color="auto"/>
        <w:right w:val="none" w:sz="0" w:space="0" w:color="auto"/>
      </w:divBdr>
    </w:div>
    <w:div w:id="471286851">
      <w:bodyDiv w:val="1"/>
      <w:marLeft w:val="0"/>
      <w:marRight w:val="0"/>
      <w:marTop w:val="0"/>
      <w:marBottom w:val="0"/>
      <w:divBdr>
        <w:top w:val="none" w:sz="0" w:space="0" w:color="auto"/>
        <w:left w:val="none" w:sz="0" w:space="0" w:color="auto"/>
        <w:bottom w:val="none" w:sz="0" w:space="0" w:color="auto"/>
        <w:right w:val="none" w:sz="0" w:space="0" w:color="auto"/>
      </w:divBdr>
    </w:div>
    <w:div w:id="776680208">
      <w:bodyDiv w:val="1"/>
      <w:marLeft w:val="0"/>
      <w:marRight w:val="0"/>
      <w:marTop w:val="0"/>
      <w:marBottom w:val="0"/>
      <w:divBdr>
        <w:top w:val="none" w:sz="0" w:space="0" w:color="auto"/>
        <w:left w:val="none" w:sz="0" w:space="0" w:color="auto"/>
        <w:bottom w:val="none" w:sz="0" w:space="0" w:color="auto"/>
        <w:right w:val="none" w:sz="0" w:space="0" w:color="auto"/>
      </w:divBdr>
    </w:div>
    <w:div w:id="801656752">
      <w:bodyDiv w:val="1"/>
      <w:marLeft w:val="0"/>
      <w:marRight w:val="0"/>
      <w:marTop w:val="0"/>
      <w:marBottom w:val="0"/>
      <w:divBdr>
        <w:top w:val="none" w:sz="0" w:space="0" w:color="auto"/>
        <w:left w:val="none" w:sz="0" w:space="0" w:color="auto"/>
        <w:bottom w:val="none" w:sz="0" w:space="0" w:color="auto"/>
        <w:right w:val="none" w:sz="0" w:space="0" w:color="auto"/>
      </w:divBdr>
    </w:div>
    <w:div w:id="840581096">
      <w:bodyDiv w:val="1"/>
      <w:marLeft w:val="0"/>
      <w:marRight w:val="0"/>
      <w:marTop w:val="0"/>
      <w:marBottom w:val="0"/>
      <w:divBdr>
        <w:top w:val="none" w:sz="0" w:space="0" w:color="auto"/>
        <w:left w:val="none" w:sz="0" w:space="0" w:color="auto"/>
        <w:bottom w:val="none" w:sz="0" w:space="0" w:color="auto"/>
        <w:right w:val="none" w:sz="0" w:space="0" w:color="auto"/>
      </w:divBdr>
    </w:div>
    <w:div w:id="884682835">
      <w:bodyDiv w:val="1"/>
      <w:marLeft w:val="0"/>
      <w:marRight w:val="0"/>
      <w:marTop w:val="0"/>
      <w:marBottom w:val="0"/>
      <w:divBdr>
        <w:top w:val="none" w:sz="0" w:space="0" w:color="auto"/>
        <w:left w:val="none" w:sz="0" w:space="0" w:color="auto"/>
        <w:bottom w:val="none" w:sz="0" w:space="0" w:color="auto"/>
        <w:right w:val="none" w:sz="0" w:space="0" w:color="auto"/>
      </w:divBdr>
    </w:div>
    <w:div w:id="913972739">
      <w:bodyDiv w:val="1"/>
      <w:marLeft w:val="0"/>
      <w:marRight w:val="0"/>
      <w:marTop w:val="0"/>
      <w:marBottom w:val="0"/>
      <w:divBdr>
        <w:top w:val="none" w:sz="0" w:space="0" w:color="auto"/>
        <w:left w:val="none" w:sz="0" w:space="0" w:color="auto"/>
        <w:bottom w:val="none" w:sz="0" w:space="0" w:color="auto"/>
        <w:right w:val="none" w:sz="0" w:space="0" w:color="auto"/>
      </w:divBdr>
    </w:div>
    <w:div w:id="1257708638">
      <w:bodyDiv w:val="1"/>
      <w:marLeft w:val="0"/>
      <w:marRight w:val="0"/>
      <w:marTop w:val="0"/>
      <w:marBottom w:val="0"/>
      <w:divBdr>
        <w:top w:val="none" w:sz="0" w:space="0" w:color="auto"/>
        <w:left w:val="none" w:sz="0" w:space="0" w:color="auto"/>
        <w:bottom w:val="none" w:sz="0" w:space="0" w:color="auto"/>
        <w:right w:val="none" w:sz="0" w:space="0" w:color="auto"/>
      </w:divBdr>
    </w:div>
    <w:div w:id="1549999668">
      <w:bodyDiv w:val="1"/>
      <w:marLeft w:val="0"/>
      <w:marRight w:val="0"/>
      <w:marTop w:val="0"/>
      <w:marBottom w:val="0"/>
      <w:divBdr>
        <w:top w:val="none" w:sz="0" w:space="0" w:color="auto"/>
        <w:left w:val="none" w:sz="0" w:space="0" w:color="auto"/>
        <w:bottom w:val="none" w:sz="0" w:space="0" w:color="auto"/>
        <w:right w:val="none" w:sz="0" w:space="0" w:color="auto"/>
      </w:divBdr>
    </w:div>
    <w:div w:id="1572961190">
      <w:bodyDiv w:val="1"/>
      <w:marLeft w:val="0"/>
      <w:marRight w:val="0"/>
      <w:marTop w:val="0"/>
      <w:marBottom w:val="0"/>
      <w:divBdr>
        <w:top w:val="none" w:sz="0" w:space="0" w:color="auto"/>
        <w:left w:val="none" w:sz="0" w:space="0" w:color="auto"/>
        <w:bottom w:val="none" w:sz="0" w:space="0" w:color="auto"/>
        <w:right w:val="none" w:sz="0" w:space="0" w:color="auto"/>
      </w:divBdr>
    </w:div>
    <w:div w:id="1649938749">
      <w:bodyDiv w:val="1"/>
      <w:marLeft w:val="0"/>
      <w:marRight w:val="0"/>
      <w:marTop w:val="0"/>
      <w:marBottom w:val="0"/>
      <w:divBdr>
        <w:top w:val="none" w:sz="0" w:space="0" w:color="auto"/>
        <w:left w:val="none" w:sz="0" w:space="0" w:color="auto"/>
        <w:bottom w:val="none" w:sz="0" w:space="0" w:color="auto"/>
        <w:right w:val="none" w:sz="0" w:space="0" w:color="auto"/>
      </w:divBdr>
    </w:div>
    <w:div w:id="1731731940">
      <w:bodyDiv w:val="1"/>
      <w:marLeft w:val="0"/>
      <w:marRight w:val="0"/>
      <w:marTop w:val="0"/>
      <w:marBottom w:val="0"/>
      <w:divBdr>
        <w:top w:val="none" w:sz="0" w:space="0" w:color="auto"/>
        <w:left w:val="none" w:sz="0" w:space="0" w:color="auto"/>
        <w:bottom w:val="none" w:sz="0" w:space="0" w:color="auto"/>
        <w:right w:val="none" w:sz="0" w:space="0" w:color="auto"/>
      </w:divBdr>
    </w:div>
    <w:div w:id="1748766406">
      <w:bodyDiv w:val="1"/>
      <w:marLeft w:val="0"/>
      <w:marRight w:val="0"/>
      <w:marTop w:val="0"/>
      <w:marBottom w:val="0"/>
      <w:divBdr>
        <w:top w:val="none" w:sz="0" w:space="0" w:color="auto"/>
        <w:left w:val="none" w:sz="0" w:space="0" w:color="auto"/>
        <w:bottom w:val="none" w:sz="0" w:space="0" w:color="auto"/>
        <w:right w:val="none" w:sz="0" w:space="0" w:color="auto"/>
      </w:divBdr>
    </w:div>
    <w:div w:id="1769353389">
      <w:bodyDiv w:val="1"/>
      <w:marLeft w:val="0"/>
      <w:marRight w:val="0"/>
      <w:marTop w:val="0"/>
      <w:marBottom w:val="0"/>
      <w:divBdr>
        <w:top w:val="none" w:sz="0" w:space="0" w:color="auto"/>
        <w:left w:val="none" w:sz="0" w:space="0" w:color="auto"/>
        <w:bottom w:val="none" w:sz="0" w:space="0" w:color="auto"/>
        <w:right w:val="none" w:sz="0" w:space="0" w:color="auto"/>
      </w:divBdr>
    </w:div>
    <w:div w:id="1815295326">
      <w:bodyDiv w:val="1"/>
      <w:marLeft w:val="0"/>
      <w:marRight w:val="0"/>
      <w:marTop w:val="0"/>
      <w:marBottom w:val="0"/>
      <w:divBdr>
        <w:top w:val="none" w:sz="0" w:space="0" w:color="auto"/>
        <w:left w:val="none" w:sz="0" w:space="0" w:color="auto"/>
        <w:bottom w:val="none" w:sz="0" w:space="0" w:color="auto"/>
        <w:right w:val="none" w:sz="0" w:space="0" w:color="auto"/>
      </w:divBdr>
    </w:div>
    <w:div w:id="1980256354">
      <w:bodyDiv w:val="1"/>
      <w:marLeft w:val="0"/>
      <w:marRight w:val="0"/>
      <w:marTop w:val="0"/>
      <w:marBottom w:val="0"/>
      <w:divBdr>
        <w:top w:val="none" w:sz="0" w:space="0" w:color="auto"/>
        <w:left w:val="none" w:sz="0" w:space="0" w:color="auto"/>
        <w:bottom w:val="none" w:sz="0" w:space="0" w:color="auto"/>
        <w:right w:val="none" w:sz="0" w:space="0" w:color="auto"/>
      </w:divBdr>
    </w:div>
    <w:div w:id="20947435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junanprieto@qalias.com.co"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about:blan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5.png"/></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2.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7210</Words>
  <Characters>39657</Characters>
  <Application>Microsoft Office Word</Application>
  <DocSecurity>0</DocSecurity>
  <Lines>330</Lines>
  <Paragraphs>93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ivonne.quiroga</dc:creator>
  <cp:lastModifiedBy>Diana Yadira Garcia Rozo</cp:lastModifiedBy>
  <cp:revision>3</cp:revision>
  <dcterms:created xsi:type="dcterms:W3CDTF">2025-10-22T22:12:00Z</dcterms:created>
  <dcterms:modified xsi:type="dcterms:W3CDTF">2025-10-22T22:19:00Z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1629349718234</vt:lpwstr>
  </property>
</Properties>
</file>